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2EF47C" w14:textId="776BA7A8" w:rsidR="008F2B9C" w:rsidRDefault="00000000">
      <w:pPr>
        <w:outlineLvl w:val="0"/>
        <w:rPr>
          <w:rFonts w:ascii="微软雅黑" w:eastAsia="微软雅黑" w:hAnsi="微软雅黑" w:cs="微软雅黑" w:hint="eastAsia"/>
          <w:b/>
          <w:bCs/>
        </w:rPr>
      </w:pPr>
      <w:r>
        <w:rPr>
          <w:rFonts w:ascii="微软雅黑" w:eastAsia="微软雅黑" w:hAnsi="微软雅黑" w:cs="微软雅黑" w:hint="eastAsia"/>
          <w:b/>
          <w:bCs/>
        </w:rPr>
        <w:t>尊享e生·中高端医疗保险2025版健</w:t>
      </w:r>
      <w:proofErr w:type="gramStart"/>
      <w:r>
        <w:rPr>
          <w:rFonts w:ascii="微软雅黑" w:eastAsia="微软雅黑" w:hAnsi="微软雅黑" w:cs="微软雅黑" w:hint="eastAsia"/>
          <w:b/>
          <w:bCs/>
        </w:rPr>
        <w:t>告 -</w:t>
      </w:r>
      <w:proofErr w:type="gramEnd"/>
      <w:r>
        <w:rPr>
          <w:rFonts w:ascii="微软雅黑" w:eastAsia="微软雅黑" w:hAnsi="微软雅黑" w:cs="微软雅黑" w:hint="eastAsia"/>
          <w:b/>
          <w:bCs/>
        </w:rPr>
        <w:t>新</w:t>
      </w:r>
      <w:r w:rsidR="00D0760C">
        <w:rPr>
          <w:rFonts w:ascii="微软雅黑" w:eastAsia="微软雅黑" w:hAnsi="微软雅黑" w:cs="微软雅黑" w:hint="eastAsia"/>
          <w:b/>
          <w:bCs/>
        </w:rPr>
        <w:t>-对接智能核保</w:t>
      </w:r>
    </w:p>
    <w:p w14:paraId="2F65FAE9" w14:textId="77777777" w:rsidR="008F2B9C" w:rsidRDefault="00000000">
      <w:pPr>
        <w:rPr>
          <w:rFonts w:ascii="微软雅黑" w:eastAsia="微软雅黑" w:hAnsi="微软雅黑" w:cs="微软雅黑" w:hint="eastAsia"/>
          <w:b/>
          <w:bCs/>
          <w:sz w:val="18"/>
          <w:szCs w:val="18"/>
        </w:rPr>
      </w:pPr>
      <w:r>
        <w:rPr>
          <w:rFonts w:ascii="微软雅黑" w:eastAsia="微软雅黑" w:hAnsi="微软雅黑" w:cs="微软雅黑" w:hint="eastAsia"/>
          <w:b/>
          <w:bCs/>
          <w:color w:val="FFFFFF" w:themeColor="background1"/>
          <w:sz w:val="18"/>
          <w:szCs w:val="18"/>
          <w:highlight w:val="red"/>
        </w:rPr>
        <w:t>重要</w:t>
      </w:r>
      <w:r>
        <w:rPr>
          <w:rFonts w:ascii="微软雅黑" w:eastAsia="微软雅黑" w:hAnsi="微软雅黑" w:cs="微软雅黑" w:hint="eastAsia"/>
          <w:sz w:val="18"/>
          <w:szCs w:val="18"/>
        </w:rPr>
        <w:t>：</w:t>
      </w:r>
      <w:r>
        <w:rPr>
          <w:rFonts w:ascii="微软雅黑" w:eastAsia="微软雅黑" w:hAnsi="微软雅黑" w:cs="微软雅黑" w:hint="eastAsia"/>
          <w:b/>
          <w:bCs/>
          <w:sz w:val="18"/>
          <w:szCs w:val="18"/>
        </w:rPr>
        <w:t>请确认被保险人是否存在下列问题。请按实际情况投保，否则将对您的理赔权益或合同效力产生影响。</w:t>
      </w:r>
    </w:p>
    <w:p w14:paraId="76578985" w14:textId="77777777" w:rsidR="008F2B9C" w:rsidRDefault="008F2B9C">
      <w:pPr>
        <w:rPr>
          <w:color w:val="000000" w:themeColor="text1"/>
        </w:rPr>
      </w:pPr>
    </w:p>
    <w:p w14:paraId="17439B18" w14:textId="77777777" w:rsidR="008F2B9C" w:rsidRPr="004A7977" w:rsidRDefault="00000000">
      <w:pPr>
        <w:rPr>
          <w:rFonts w:ascii="微软雅黑" w:eastAsia="微软雅黑" w:hAnsi="微软雅黑" w:cs="微软雅黑" w:hint="eastAsia"/>
          <w:b/>
          <w:bCs/>
          <w:color w:val="000000" w:themeColor="text1"/>
          <w:sz w:val="18"/>
          <w:szCs w:val="18"/>
          <w:highlight w:val="darkBlue"/>
        </w:rPr>
      </w:pPr>
      <w:r>
        <w:rPr>
          <w:rFonts w:ascii="微软雅黑" w:eastAsia="微软雅黑" w:hAnsi="微软雅黑" w:cs="微软雅黑" w:hint="eastAsia"/>
          <w:b/>
          <w:bCs/>
          <w:color w:val="000000" w:themeColor="text1"/>
          <w:sz w:val="18"/>
          <w:szCs w:val="18"/>
          <w:highlight w:val="yellow"/>
        </w:rPr>
        <w:t>特别提醒：</w:t>
      </w:r>
      <w:r>
        <w:rPr>
          <w:rFonts w:ascii="微软雅黑" w:eastAsia="微软雅黑" w:hAnsi="微软雅黑" w:cs="微软雅黑"/>
          <w:b/>
          <w:bCs/>
          <w:color w:val="000000" w:themeColor="text1"/>
          <w:sz w:val="18"/>
          <w:szCs w:val="18"/>
          <w:highlight w:val="yellow"/>
        </w:rPr>
        <w:t>不符合健康告知不能投保，</w:t>
      </w:r>
      <w:r>
        <w:rPr>
          <w:rFonts w:ascii="微软雅黑" w:eastAsia="微软雅黑" w:hAnsi="微软雅黑" w:cs="微软雅黑" w:hint="eastAsia"/>
          <w:b/>
          <w:bCs/>
          <w:color w:val="000000" w:themeColor="text1"/>
          <w:sz w:val="18"/>
          <w:szCs w:val="18"/>
          <w:highlight w:val="yellow"/>
        </w:rPr>
        <w:t>您可以使用智能核保系统如实告知被保险人的健康状况，了解被保险人是否可以投保。</w:t>
      </w:r>
      <w:r>
        <w:rPr>
          <w:rFonts w:ascii="微软雅黑" w:eastAsia="微软雅黑" w:hAnsi="微软雅黑" w:cs="微软雅黑" w:hint="eastAsia"/>
          <w:color w:val="000000" w:themeColor="text1"/>
          <w:sz w:val="18"/>
          <w:szCs w:val="18"/>
          <w:highlight w:val="yellow"/>
        </w:rPr>
        <w:t>曾患有如</w:t>
      </w:r>
      <w:r>
        <w:rPr>
          <w:rFonts w:ascii="微软雅黑" w:eastAsia="微软雅黑" w:hAnsi="微软雅黑" w:cs="微软雅黑" w:hint="eastAsia"/>
          <w:b/>
          <w:bCs/>
          <w:color w:val="000000" w:themeColor="text1"/>
          <w:sz w:val="18"/>
          <w:szCs w:val="18"/>
          <w:highlight w:val="yellow"/>
        </w:rPr>
        <w:t>冠心病、心梗、脑出血、脑梗死、恶性肿瘤、颅内或脊髓肿瘤、肾功能不全、肝硬化等</w:t>
      </w:r>
      <w:r>
        <w:rPr>
          <w:rFonts w:ascii="微软雅黑" w:eastAsia="微软雅黑" w:hAnsi="微软雅黑" w:cs="微软雅黑"/>
          <w:b/>
          <w:bCs/>
          <w:color w:val="000000" w:themeColor="text1"/>
          <w:sz w:val="18"/>
          <w:szCs w:val="18"/>
          <w:highlight w:val="yellow"/>
        </w:rPr>
        <w:t>将不予承保</w:t>
      </w:r>
      <w:r>
        <w:rPr>
          <w:rFonts w:ascii="微软雅黑" w:eastAsia="微软雅黑" w:hAnsi="微软雅黑" w:cs="微软雅黑" w:hint="eastAsia"/>
          <w:color w:val="000000" w:themeColor="text1"/>
          <w:sz w:val="18"/>
          <w:szCs w:val="18"/>
          <w:highlight w:val="yellow"/>
        </w:rPr>
        <w:t>；曾患有如</w:t>
      </w:r>
      <w:r>
        <w:rPr>
          <w:rFonts w:ascii="微软雅黑" w:eastAsia="微软雅黑" w:hAnsi="微软雅黑" w:cs="微软雅黑" w:hint="eastAsia"/>
          <w:b/>
          <w:bCs/>
          <w:color w:val="000000" w:themeColor="text1"/>
          <w:sz w:val="18"/>
          <w:szCs w:val="18"/>
          <w:highlight w:val="yellow"/>
        </w:rPr>
        <w:t>甲状腺结节、乳腺结节、乙肝等</w:t>
      </w:r>
      <w:r>
        <w:rPr>
          <w:rFonts w:ascii="微软雅黑" w:eastAsia="微软雅黑" w:hAnsi="微软雅黑" w:cs="微软雅黑" w:hint="eastAsia"/>
          <w:color w:val="000000" w:themeColor="text1"/>
          <w:sz w:val="18"/>
          <w:szCs w:val="18"/>
          <w:highlight w:val="yellow"/>
        </w:rPr>
        <w:t>可进入智能核保</w:t>
      </w:r>
      <w:commentRangeStart w:id="0"/>
      <w:r>
        <w:rPr>
          <w:rFonts w:ascii="微软雅黑" w:eastAsia="微软雅黑" w:hAnsi="微软雅黑" w:cs="微软雅黑" w:hint="eastAsia"/>
          <w:color w:val="000000" w:themeColor="text1"/>
          <w:sz w:val="18"/>
          <w:szCs w:val="18"/>
          <w:highlight w:val="yellow"/>
        </w:rPr>
        <w:t>告知</w:t>
      </w:r>
      <w:commentRangeEnd w:id="0"/>
      <w:r w:rsidR="004A7977">
        <w:rPr>
          <w:rStyle w:val="ac"/>
        </w:rPr>
        <w:commentReference w:id="0"/>
      </w:r>
      <w:r>
        <w:rPr>
          <w:rFonts w:ascii="微软雅黑" w:eastAsia="微软雅黑" w:hAnsi="微软雅黑" w:cs="微软雅黑" w:hint="eastAsia"/>
          <w:b/>
          <w:bCs/>
          <w:sz w:val="18"/>
          <w:szCs w:val="18"/>
          <w:highlight w:val="yellow"/>
        </w:rPr>
        <w:t>。</w:t>
      </w:r>
    </w:p>
    <w:p w14:paraId="3118B8D1" w14:textId="77777777" w:rsidR="008F2B9C" w:rsidRDefault="008F2B9C">
      <w:pPr>
        <w:rPr>
          <w:rFonts w:ascii="微软雅黑" w:eastAsia="微软雅黑" w:hAnsi="微软雅黑" w:cs="微软雅黑" w:hint="eastAsia"/>
          <w:b/>
          <w:bCs/>
          <w:sz w:val="18"/>
          <w:szCs w:val="18"/>
        </w:rPr>
      </w:pPr>
    </w:p>
    <w:p w14:paraId="1C76ECFD" w14:textId="77777777" w:rsidR="008F2B9C" w:rsidRDefault="00000000">
      <w:pPr>
        <w:rPr>
          <w:rFonts w:ascii="微软雅黑" w:eastAsia="微软雅黑" w:hAnsi="微软雅黑" w:cs="微软雅黑" w:hint="eastAsia"/>
          <w:sz w:val="18"/>
          <w:szCs w:val="18"/>
        </w:rPr>
      </w:pPr>
      <w:bookmarkStart w:id="1" w:name="_Hlk205393064"/>
      <w:r>
        <w:rPr>
          <w:rFonts w:ascii="微软雅黑" w:eastAsia="微软雅黑" w:hAnsi="微软雅黑" w:cs="微软雅黑" w:hint="eastAsia"/>
          <w:sz w:val="18"/>
          <w:szCs w:val="18"/>
        </w:rPr>
        <w:t>一、</w:t>
      </w:r>
      <w:r>
        <w:rPr>
          <w:rFonts w:ascii="微软雅黑" w:eastAsia="微软雅黑" w:hAnsi="微软雅黑" w:cs="微软雅黑" w:hint="eastAsia"/>
          <w:b/>
          <w:bCs/>
          <w:sz w:val="18"/>
          <w:szCs w:val="18"/>
        </w:rPr>
        <w:t>就医行为和保险情况</w:t>
      </w:r>
    </w:p>
    <w:p w14:paraId="196E6F31" w14:textId="3C374F59" w:rsidR="008F2B9C" w:rsidRPr="00701A23" w:rsidRDefault="00000000">
      <w:pPr>
        <w:rPr>
          <w:rFonts w:ascii="微软雅黑" w:eastAsia="微软雅黑" w:hAnsi="微软雅黑" w:cs="微软雅黑" w:hint="eastAsia"/>
          <w:sz w:val="18"/>
          <w:szCs w:val="18"/>
        </w:rPr>
      </w:pPr>
      <w:r w:rsidRPr="00701A23">
        <w:rPr>
          <w:rFonts w:ascii="微软雅黑" w:eastAsia="微软雅黑" w:hAnsi="微软雅黑" w:cs="微软雅黑" w:hint="eastAsia"/>
          <w:sz w:val="18"/>
          <w:szCs w:val="18"/>
        </w:rPr>
        <w:t>1.</w:t>
      </w:r>
      <w:r w:rsidRPr="00701A23">
        <w:rPr>
          <w:rFonts w:ascii="微软雅黑" w:eastAsia="微软雅黑" w:hAnsi="微软雅黑" w:cs="微软雅黑"/>
          <w:sz w:val="18"/>
          <w:szCs w:val="18"/>
        </w:rPr>
        <w:t xml:space="preserve"> </w:t>
      </w:r>
      <w:r w:rsidRPr="00701A23">
        <w:rPr>
          <w:rFonts w:ascii="微软雅黑" w:eastAsia="微软雅黑" w:hAnsi="微软雅黑" w:cs="微软雅黑" w:hint="eastAsia"/>
          <w:sz w:val="18"/>
          <w:szCs w:val="18"/>
        </w:rPr>
        <w:t>被保险人过去1年内是否曾有检查结果异常（检查项目包括：CT、核磁共振、内窥镜、组织或细胞病理学检查、骨髓穿刺、血管造影、心电图提示心肌缺血/心房或心室肥大/严重心律失常、肺功能检查提示通气功能减退、X线提示肺纤维化/心脏增大/胸腔积液，超声提示肝纤维化/肝脾肿大/肝胆胰管梗阻/肾萎缩/肾积水、肿瘤标志物，前述检查不含已排除疾病原因复查正常的情况）；过去2年内是否曾手术、住院？</w:t>
      </w:r>
    </w:p>
    <w:p w14:paraId="3CAC7701" w14:textId="77777777" w:rsidR="008F2B9C" w:rsidRPr="00701A23" w:rsidRDefault="00000000">
      <w:pPr>
        <w:rPr>
          <w:rFonts w:ascii="微软雅黑" w:eastAsia="微软雅黑" w:hAnsi="微软雅黑" w:cs="微软雅黑" w:hint="eastAsia"/>
          <w:b/>
          <w:bCs/>
          <w:sz w:val="18"/>
          <w:szCs w:val="18"/>
        </w:rPr>
      </w:pPr>
      <w:r w:rsidRPr="00701A23">
        <w:rPr>
          <w:rFonts w:ascii="微软雅黑" w:eastAsia="微软雅黑" w:hAnsi="微软雅黑" w:cs="微软雅黑" w:hint="eastAsia"/>
          <w:sz w:val="18"/>
          <w:szCs w:val="18"/>
        </w:rPr>
        <w:t>2.</w:t>
      </w:r>
      <w:r w:rsidRPr="00701A23">
        <w:rPr>
          <w:rFonts w:ascii="微软雅黑" w:eastAsia="微软雅黑" w:hAnsi="微软雅黑" w:cs="微软雅黑"/>
          <w:sz w:val="18"/>
          <w:szCs w:val="18"/>
        </w:rPr>
        <w:t xml:space="preserve"> </w:t>
      </w:r>
      <w:r w:rsidRPr="00701A23">
        <w:rPr>
          <w:rFonts w:ascii="微软雅黑" w:eastAsia="微软雅黑" w:hAnsi="微软雅黑" w:cs="微软雅黑" w:hint="eastAsia"/>
          <w:sz w:val="18"/>
          <w:szCs w:val="18"/>
        </w:rPr>
        <w:t>被保险人过去2年内投保人身保险或健康保险时，是否曾被保险公司拒保、延期、加费或者附加相关条件承保？</w:t>
      </w:r>
    </w:p>
    <w:p w14:paraId="3F5E30CA" w14:textId="77777777" w:rsidR="008F2B9C" w:rsidRPr="00701A23" w:rsidRDefault="008F2B9C">
      <w:pPr>
        <w:pStyle w:val="ad"/>
        <w:ind w:firstLineChars="0" w:firstLine="0"/>
        <w:outlineLvl w:val="0"/>
        <w:rPr>
          <w:rFonts w:ascii="微软雅黑" w:eastAsia="微软雅黑" w:hAnsi="微软雅黑" w:cs="微软雅黑" w:hint="eastAsia"/>
          <w:b/>
          <w:bCs/>
          <w:sz w:val="18"/>
          <w:szCs w:val="18"/>
        </w:rPr>
      </w:pPr>
    </w:p>
    <w:p w14:paraId="1B827D8B" w14:textId="77777777" w:rsidR="008F2B9C" w:rsidRPr="00701A23" w:rsidRDefault="00000000">
      <w:pPr>
        <w:pStyle w:val="ad"/>
        <w:ind w:firstLineChars="0" w:firstLine="0"/>
        <w:outlineLvl w:val="0"/>
        <w:rPr>
          <w:rFonts w:ascii="微软雅黑" w:eastAsia="微软雅黑" w:hAnsi="微软雅黑" w:cs="微软雅黑" w:hint="eastAsia"/>
          <w:b/>
          <w:bCs/>
          <w:sz w:val="18"/>
          <w:szCs w:val="18"/>
        </w:rPr>
      </w:pPr>
      <w:r w:rsidRPr="00701A23">
        <w:rPr>
          <w:rFonts w:ascii="微软雅黑" w:eastAsia="微软雅黑" w:hAnsi="微软雅黑" w:cs="微软雅黑" w:hint="eastAsia"/>
          <w:b/>
          <w:bCs/>
          <w:sz w:val="18"/>
          <w:szCs w:val="18"/>
        </w:rPr>
        <w:t>二、职业</w:t>
      </w:r>
    </w:p>
    <w:p w14:paraId="7816EDE6" w14:textId="77777777" w:rsidR="008F2B9C" w:rsidRPr="00701A23" w:rsidRDefault="00000000">
      <w:pPr>
        <w:rPr>
          <w:rFonts w:ascii="微软雅黑" w:eastAsia="微软雅黑" w:hAnsi="微软雅黑" w:cs="微软雅黑" w:hint="eastAsia"/>
          <w:sz w:val="18"/>
          <w:szCs w:val="18"/>
        </w:rPr>
      </w:pPr>
      <w:r w:rsidRPr="00701A23">
        <w:rPr>
          <w:rFonts w:ascii="微软雅黑" w:eastAsia="微软雅黑" w:hAnsi="微软雅黑" w:cs="微软雅黑" w:hint="eastAsia"/>
          <w:sz w:val="18"/>
          <w:szCs w:val="18"/>
        </w:rPr>
        <w:t>被保险人目前是否专职或兼职从事属于</w:t>
      </w:r>
      <w:r w:rsidRPr="00701A23">
        <w:rPr>
          <w:rFonts w:ascii="微软雅黑" w:eastAsia="微软雅黑" w:hAnsi="微软雅黑" w:cs="微软雅黑" w:hint="eastAsia"/>
          <w:sz w:val="18"/>
          <w:szCs w:val="18"/>
          <w:u w:val="single"/>
        </w:rPr>
        <w:t>《众安保险特殊职业类别表》</w:t>
      </w:r>
      <w:r w:rsidRPr="00701A23">
        <w:rPr>
          <w:rFonts w:ascii="微软雅黑" w:eastAsia="微软雅黑" w:hAnsi="微软雅黑" w:cs="微软雅黑" w:hint="eastAsia"/>
          <w:sz w:val="18"/>
          <w:szCs w:val="18"/>
        </w:rPr>
        <w:t>中所列种类的职业？（详细请查询投保须知第十条《众安保险特殊职业类别表》）</w:t>
      </w:r>
    </w:p>
    <w:p w14:paraId="22B1776F" w14:textId="77777777" w:rsidR="008F2B9C" w:rsidRPr="00701A23" w:rsidRDefault="008F2B9C">
      <w:pPr>
        <w:rPr>
          <w:rFonts w:ascii="微软雅黑" w:eastAsia="微软雅黑" w:hAnsi="微软雅黑" w:cs="微软雅黑" w:hint="eastAsia"/>
          <w:sz w:val="18"/>
          <w:szCs w:val="18"/>
        </w:rPr>
      </w:pPr>
    </w:p>
    <w:p w14:paraId="0D3F9FF0" w14:textId="77777777" w:rsidR="008F2B9C" w:rsidRPr="00701A23" w:rsidRDefault="00000000">
      <w:pPr>
        <w:rPr>
          <w:rFonts w:ascii="微软雅黑" w:eastAsia="微软雅黑" w:hAnsi="微软雅黑" w:cs="微软雅黑" w:hint="eastAsia"/>
          <w:sz w:val="18"/>
          <w:szCs w:val="18"/>
        </w:rPr>
      </w:pPr>
      <w:r w:rsidRPr="00701A23">
        <w:rPr>
          <w:rFonts w:ascii="微软雅黑" w:eastAsia="微软雅黑" w:hAnsi="微软雅黑" w:cs="微软雅黑" w:hint="eastAsia"/>
          <w:b/>
          <w:bCs/>
          <w:sz w:val="18"/>
          <w:szCs w:val="18"/>
        </w:rPr>
        <w:t>三、健康状况</w:t>
      </w:r>
    </w:p>
    <w:p w14:paraId="5CE78005" w14:textId="77777777" w:rsidR="008F2B9C" w:rsidRPr="00701A23" w:rsidRDefault="00000000">
      <w:pPr>
        <w:pStyle w:val="ad"/>
        <w:ind w:firstLineChars="0" w:firstLine="0"/>
        <w:outlineLvl w:val="0"/>
        <w:rPr>
          <w:rFonts w:ascii="微软雅黑" w:eastAsia="微软雅黑" w:hAnsi="微软雅黑" w:cs="微软雅黑" w:hint="eastAsia"/>
          <w:sz w:val="15"/>
          <w:szCs w:val="15"/>
        </w:rPr>
      </w:pPr>
      <w:r w:rsidRPr="00701A23">
        <w:rPr>
          <w:rFonts w:ascii="微软雅黑" w:eastAsia="微软雅黑" w:hAnsi="微软雅黑" w:cs="微软雅黑" w:hint="eastAsia"/>
          <w:b/>
          <w:bCs/>
          <w:sz w:val="18"/>
          <w:szCs w:val="18"/>
        </w:rPr>
        <w:t>1.被保险人目前或曾经是否患有下列疾病</w:t>
      </w:r>
    </w:p>
    <w:p w14:paraId="382724BF" w14:textId="30EBD097" w:rsidR="008F2B9C" w:rsidRPr="00701A23" w:rsidRDefault="00000000">
      <w:pPr>
        <w:pStyle w:val="ad"/>
        <w:ind w:firstLineChars="0" w:firstLine="0"/>
        <w:rPr>
          <w:rFonts w:ascii="微软雅黑" w:eastAsia="微软雅黑" w:hAnsi="微软雅黑" w:cs="微软雅黑" w:hint="eastAsia"/>
          <w:sz w:val="18"/>
          <w:szCs w:val="18"/>
        </w:rPr>
      </w:pPr>
      <w:r w:rsidRPr="00701A23">
        <w:rPr>
          <w:rFonts w:ascii="微软雅黑" w:eastAsia="微软雅黑" w:hAnsi="微软雅黑" w:cs="微软雅黑" w:hint="eastAsia"/>
          <w:b/>
          <w:bCs/>
          <w:sz w:val="18"/>
          <w:szCs w:val="18"/>
        </w:rPr>
        <w:t>• 肿瘤：</w:t>
      </w:r>
      <w:r w:rsidRPr="00701A23">
        <w:rPr>
          <w:rFonts w:ascii="微软雅黑" w:eastAsia="微软雅黑" w:hAnsi="微软雅黑" w:cs="微软雅黑" w:hint="eastAsia"/>
          <w:sz w:val="18"/>
          <w:szCs w:val="18"/>
        </w:rPr>
        <w:t>良、恶性肿瘤、交界性肿瘤或动态未定性肿瘤、原位癌、癌前病变；</w:t>
      </w:r>
    </w:p>
    <w:p w14:paraId="755088DE" w14:textId="77777777" w:rsidR="008F2B9C" w:rsidRPr="00701A23" w:rsidRDefault="00000000" w:rsidP="00654294">
      <w:pPr>
        <w:rPr>
          <w:rFonts w:ascii="微软雅黑" w:eastAsia="微软雅黑" w:hAnsi="微软雅黑" w:cs="微软雅黑" w:hint="eastAsia"/>
          <w:b/>
          <w:bCs/>
          <w:sz w:val="18"/>
          <w:szCs w:val="18"/>
        </w:rPr>
      </w:pPr>
      <w:r w:rsidRPr="00701A23">
        <w:rPr>
          <w:rFonts w:ascii="微软雅黑" w:eastAsia="微软雅黑" w:hAnsi="微软雅黑" w:cs="微软雅黑" w:hint="eastAsia"/>
          <w:b/>
          <w:bCs/>
          <w:sz w:val="18"/>
          <w:szCs w:val="18"/>
        </w:rPr>
        <w:t>• 甲状腺结节或肿块：</w:t>
      </w:r>
      <w:r w:rsidRPr="00701A23">
        <w:rPr>
          <w:rFonts w:ascii="微软雅黑" w:eastAsia="微软雅黑" w:hAnsi="微软雅黑" w:cs="微软雅黑"/>
          <w:sz w:val="18"/>
          <w:szCs w:val="18"/>
        </w:rPr>
        <w:t>TI-RADS</w:t>
      </w:r>
      <w:r w:rsidRPr="00701A23">
        <w:rPr>
          <w:rFonts w:ascii="微软雅黑" w:eastAsia="微软雅黑" w:hAnsi="微软雅黑" w:cs="微软雅黑" w:hint="eastAsia"/>
          <w:sz w:val="18"/>
          <w:szCs w:val="18"/>
        </w:rPr>
        <w:t>分级为</w:t>
      </w:r>
      <w:r w:rsidRPr="00701A23">
        <w:rPr>
          <w:rFonts w:ascii="微软雅黑" w:eastAsia="微软雅黑" w:hAnsi="微软雅黑" w:cs="微软雅黑"/>
          <w:sz w:val="18"/>
          <w:szCs w:val="18"/>
        </w:rPr>
        <w:t>4</w:t>
      </w:r>
      <w:r w:rsidRPr="00701A23">
        <w:rPr>
          <w:rFonts w:ascii="微软雅黑" w:eastAsia="微软雅黑" w:hAnsi="微软雅黑" w:cs="微软雅黑" w:hint="eastAsia"/>
          <w:sz w:val="18"/>
          <w:szCs w:val="18"/>
        </w:rPr>
        <w:t>级及以上，或从未有分级；</w:t>
      </w:r>
    </w:p>
    <w:p w14:paraId="3A91186D" w14:textId="77777777" w:rsidR="008F2B9C" w:rsidRPr="00701A23" w:rsidRDefault="00000000">
      <w:pPr>
        <w:rPr>
          <w:rFonts w:ascii="微软雅黑" w:eastAsia="微软雅黑" w:hAnsi="微软雅黑" w:cs="微软雅黑" w:hint="eastAsia"/>
          <w:b/>
          <w:bCs/>
          <w:sz w:val="18"/>
          <w:szCs w:val="18"/>
        </w:rPr>
      </w:pPr>
      <w:r w:rsidRPr="00701A23">
        <w:rPr>
          <w:rFonts w:ascii="微软雅黑" w:eastAsia="微软雅黑" w:hAnsi="微软雅黑" w:cs="微软雅黑" w:hint="eastAsia"/>
          <w:b/>
          <w:bCs/>
          <w:sz w:val="18"/>
          <w:szCs w:val="18"/>
        </w:rPr>
        <w:t>• 乳房结节或肿块：</w:t>
      </w:r>
      <w:r w:rsidRPr="00701A23">
        <w:rPr>
          <w:rFonts w:ascii="微软雅黑" w:eastAsia="微软雅黑" w:hAnsi="微软雅黑" w:cs="微软雅黑" w:hint="eastAsia"/>
          <w:sz w:val="18"/>
          <w:szCs w:val="18"/>
        </w:rPr>
        <w:t>BI-RADS分级为4级及以上，或从未有分级；</w:t>
      </w:r>
    </w:p>
    <w:p w14:paraId="24265AC4" w14:textId="77777777" w:rsidR="008F2B9C" w:rsidRPr="00701A23" w:rsidRDefault="00000000" w:rsidP="00654294">
      <w:pPr>
        <w:rPr>
          <w:rFonts w:ascii="微软雅黑" w:eastAsia="微软雅黑" w:hAnsi="微软雅黑" w:cs="微软雅黑" w:hint="eastAsia"/>
          <w:b/>
          <w:bCs/>
          <w:sz w:val="18"/>
          <w:szCs w:val="18"/>
        </w:rPr>
      </w:pPr>
      <w:r w:rsidRPr="00701A23">
        <w:rPr>
          <w:rFonts w:ascii="微软雅黑" w:eastAsia="微软雅黑" w:hAnsi="微软雅黑" w:cs="微软雅黑" w:hint="eastAsia"/>
          <w:b/>
          <w:bCs/>
          <w:sz w:val="18"/>
          <w:szCs w:val="18"/>
        </w:rPr>
        <w:t>• 肺部肿块/结节/阴影/磨玻璃影：</w:t>
      </w:r>
      <w:r w:rsidRPr="00701A23">
        <w:rPr>
          <w:rFonts w:ascii="微软雅黑" w:eastAsia="微软雅黑" w:hAnsi="微软雅黑" w:cs="微软雅黑" w:hint="eastAsia"/>
          <w:sz w:val="18"/>
          <w:szCs w:val="18"/>
        </w:rPr>
        <w:t>最大径≥6mm；</w:t>
      </w:r>
    </w:p>
    <w:p w14:paraId="50B98090" w14:textId="3051BC5F" w:rsidR="008F2B9C" w:rsidRPr="00701A23" w:rsidRDefault="00000000">
      <w:pPr>
        <w:pStyle w:val="ad"/>
        <w:ind w:firstLineChars="0" w:firstLine="0"/>
        <w:rPr>
          <w:rFonts w:ascii="微软雅黑" w:eastAsia="微软雅黑" w:hAnsi="微软雅黑" w:cs="微软雅黑" w:hint="eastAsia"/>
          <w:sz w:val="18"/>
          <w:szCs w:val="18"/>
        </w:rPr>
      </w:pPr>
      <w:r w:rsidRPr="00701A23">
        <w:rPr>
          <w:rFonts w:ascii="微软雅黑" w:eastAsia="微软雅黑" w:hAnsi="微软雅黑" w:cs="微软雅黑" w:hint="eastAsia"/>
          <w:b/>
          <w:bCs/>
          <w:sz w:val="18"/>
          <w:szCs w:val="18"/>
        </w:rPr>
        <w:t>• 其他肿物与息肉：</w:t>
      </w:r>
      <w:r w:rsidRPr="00701A23">
        <w:rPr>
          <w:rFonts w:ascii="微软雅黑" w:eastAsia="微软雅黑" w:hAnsi="微软雅黑" w:cs="微软雅黑" w:hint="eastAsia"/>
          <w:sz w:val="18"/>
          <w:szCs w:val="18"/>
        </w:rPr>
        <w:t>胃息肉、肠道息肉或肿物、肝脏结节或肿块（不包括肝血管瘤或肝囊肿）、肾或肾上腺肿块或占位（不包括单纯性肾囊肿）、颅内或脊髓占位、胰腺占位、盆腔占位、宫颈或子宫内膜息肉或赘生物、卵巢包块；</w:t>
      </w:r>
    </w:p>
    <w:p w14:paraId="7785F198" w14:textId="74B2B34F" w:rsidR="008F2B9C" w:rsidRPr="00701A23" w:rsidRDefault="00000000">
      <w:pPr>
        <w:pStyle w:val="ad"/>
        <w:ind w:firstLineChars="0" w:firstLine="0"/>
        <w:rPr>
          <w:rFonts w:ascii="微软雅黑" w:eastAsia="微软雅黑" w:hAnsi="微软雅黑" w:cs="微软雅黑" w:hint="eastAsia"/>
          <w:sz w:val="18"/>
          <w:szCs w:val="18"/>
        </w:rPr>
      </w:pPr>
      <w:r w:rsidRPr="00701A23">
        <w:rPr>
          <w:rFonts w:ascii="微软雅黑" w:eastAsia="微软雅黑" w:hAnsi="微软雅黑" w:cs="微软雅黑" w:hint="eastAsia"/>
          <w:b/>
          <w:bCs/>
          <w:sz w:val="18"/>
          <w:szCs w:val="18"/>
        </w:rPr>
        <w:t>• 高血压*：</w:t>
      </w:r>
      <w:r w:rsidRPr="00701A23">
        <w:rPr>
          <w:rFonts w:ascii="微软雅黑" w:eastAsia="微软雅黑" w:hAnsi="微软雅黑" w:cs="微软雅黑" w:hint="eastAsia"/>
          <w:sz w:val="18"/>
          <w:szCs w:val="18"/>
        </w:rPr>
        <w:t>2级或以上高血压（收缩压≥160mmHg和/或舒张压≥100mmHg）</w:t>
      </w:r>
      <w:r w:rsidR="00830E43" w:rsidRPr="00701A23">
        <w:rPr>
          <w:rFonts w:ascii="微软雅黑" w:eastAsia="微软雅黑" w:hAnsi="微软雅黑" w:cs="微软雅黑" w:hint="eastAsia"/>
          <w:sz w:val="18"/>
          <w:szCs w:val="18"/>
        </w:rPr>
        <w:t>且</w:t>
      </w:r>
      <w:r w:rsidR="00795A2A" w:rsidRPr="00701A23">
        <w:rPr>
          <w:rFonts w:ascii="微软雅黑" w:eastAsia="微软雅黑" w:hAnsi="微软雅黑" w:cs="微软雅黑" w:hint="eastAsia"/>
          <w:sz w:val="18"/>
          <w:szCs w:val="18"/>
        </w:rPr>
        <w:t>有</w:t>
      </w:r>
      <w:r w:rsidR="00830E43" w:rsidRPr="00701A23">
        <w:rPr>
          <w:rFonts w:ascii="微软雅黑" w:eastAsia="微软雅黑" w:hAnsi="微软雅黑" w:cs="微软雅黑" w:hint="eastAsia"/>
          <w:sz w:val="18"/>
          <w:szCs w:val="18"/>
        </w:rPr>
        <w:t>伴并发症（</w:t>
      </w:r>
      <w:r w:rsidR="0083393F" w:rsidRPr="00701A23">
        <w:rPr>
          <w:rFonts w:ascii="微软雅黑" w:eastAsia="微软雅黑" w:hAnsi="微软雅黑" w:cs="微软雅黑" w:hint="eastAsia"/>
          <w:sz w:val="18"/>
          <w:szCs w:val="18"/>
        </w:rPr>
        <w:t>未诊断疾病的轻度心电图异常，如左室高电压、T波改变不属于并发症</w:t>
      </w:r>
      <w:r w:rsidR="00830E43" w:rsidRPr="00701A23">
        <w:rPr>
          <w:rFonts w:ascii="微软雅黑" w:eastAsia="微软雅黑" w:hAnsi="微软雅黑" w:cs="微软雅黑" w:hint="eastAsia"/>
          <w:sz w:val="18"/>
          <w:szCs w:val="18"/>
        </w:rPr>
        <w:t>）</w:t>
      </w:r>
      <w:r w:rsidRPr="00701A23">
        <w:rPr>
          <w:rFonts w:ascii="微软雅黑" w:eastAsia="微软雅黑" w:hAnsi="微软雅黑" w:cs="微软雅黑" w:hint="eastAsia"/>
          <w:sz w:val="18"/>
          <w:szCs w:val="18"/>
        </w:rPr>
        <w:t>；</w:t>
      </w:r>
    </w:p>
    <w:p w14:paraId="689259E3" w14:textId="4AB45B62" w:rsidR="008F2B9C" w:rsidRPr="00701A23" w:rsidRDefault="00000000">
      <w:pPr>
        <w:pStyle w:val="ad"/>
        <w:ind w:firstLineChars="0" w:firstLine="0"/>
        <w:rPr>
          <w:rFonts w:ascii="微软雅黑" w:eastAsia="微软雅黑" w:hAnsi="微软雅黑" w:cs="微软雅黑" w:hint="eastAsia"/>
          <w:sz w:val="18"/>
          <w:szCs w:val="18"/>
        </w:rPr>
      </w:pPr>
      <w:r w:rsidRPr="00701A23">
        <w:rPr>
          <w:rFonts w:ascii="微软雅黑" w:eastAsia="微软雅黑" w:hAnsi="微软雅黑" w:cs="微软雅黑" w:hint="eastAsia"/>
          <w:b/>
          <w:bCs/>
          <w:sz w:val="18"/>
          <w:szCs w:val="18"/>
        </w:rPr>
        <w:t>• 高血糖</w:t>
      </w:r>
      <w:r w:rsidRPr="00D0760C">
        <w:rPr>
          <w:rFonts w:ascii="微软雅黑" w:eastAsia="微软雅黑" w:hAnsi="微软雅黑" w:cs="微软雅黑" w:hint="eastAsia"/>
          <w:b/>
          <w:bCs/>
          <w:sz w:val="18"/>
          <w:szCs w:val="18"/>
        </w:rPr>
        <w:t>*</w:t>
      </w:r>
      <w:r w:rsidRPr="00701A23">
        <w:rPr>
          <w:rFonts w:ascii="微软雅黑" w:eastAsia="微软雅黑" w:hAnsi="微软雅黑" w:cs="微软雅黑" w:hint="eastAsia"/>
          <w:b/>
          <w:bCs/>
          <w:sz w:val="18"/>
          <w:szCs w:val="18"/>
        </w:rPr>
        <w:t>：</w:t>
      </w:r>
      <w:r w:rsidRPr="00701A23">
        <w:rPr>
          <w:rFonts w:ascii="微软雅黑" w:eastAsia="微软雅黑" w:hAnsi="微软雅黑" w:cs="微软雅黑" w:hint="eastAsia"/>
          <w:sz w:val="18"/>
          <w:szCs w:val="18"/>
        </w:rPr>
        <w:t>糖尿病或空腹血糖&gt;7.0 mmol/l；</w:t>
      </w:r>
    </w:p>
    <w:p w14:paraId="518F5B77" w14:textId="77777777" w:rsidR="008F2B9C" w:rsidRPr="00701A23" w:rsidRDefault="00000000">
      <w:pPr>
        <w:pStyle w:val="ad"/>
        <w:ind w:firstLineChars="0" w:firstLine="0"/>
        <w:rPr>
          <w:rFonts w:ascii="微软雅黑" w:eastAsia="微软雅黑" w:hAnsi="微软雅黑" w:cs="微软雅黑" w:hint="eastAsia"/>
          <w:sz w:val="18"/>
          <w:szCs w:val="18"/>
        </w:rPr>
      </w:pPr>
      <w:r w:rsidRPr="00701A23">
        <w:rPr>
          <w:rFonts w:ascii="微软雅黑" w:eastAsia="微软雅黑" w:hAnsi="微软雅黑" w:cs="微软雅黑" w:hint="eastAsia"/>
          <w:b/>
          <w:bCs/>
          <w:sz w:val="18"/>
          <w:szCs w:val="18"/>
        </w:rPr>
        <w:t>• 心血管疾病：</w:t>
      </w:r>
      <w:r w:rsidRPr="00701A23">
        <w:rPr>
          <w:rFonts w:ascii="微软雅黑" w:eastAsia="微软雅黑" w:hAnsi="微软雅黑" w:cs="微软雅黑" w:hint="eastAsia"/>
          <w:sz w:val="18"/>
          <w:szCs w:val="18"/>
        </w:rPr>
        <w:t>冠心病、心梗、心肌病、风湿性心脏病、心瓣膜病、严重心律失常、心功能不全二级（含）以上；主动脉瘤、主动脉夹层；</w:t>
      </w:r>
    </w:p>
    <w:p w14:paraId="03B4C3B1" w14:textId="04229466" w:rsidR="008F2B9C" w:rsidRPr="00701A23" w:rsidRDefault="00000000">
      <w:pPr>
        <w:pStyle w:val="ad"/>
        <w:ind w:firstLineChars="0" w:firstLine="0"/>
        <w:rPr>
          <w:rFonts w:ascii="微软雅黑" w:eastAsia="微软雅黑" w:hAnsi="微软雅黑" w:cs="微软雅黑" w:hint="eastAsia"/>
          <w:sz w:val="18"/>
          <w:szCs w:val="18"/>
        </w:rPr>
      </w:pPr>
      <w:proofErr w:type="gramStart"/>
      <w:r w:rsidRPr="00701A23">
        <w:rPr>
          <w:rFonts w:ascii="微软雅黑" w:eastAsia="微软雅黑" w:hAnsi="微软雅黑" w:cs="微软雅黑" w:hint="eastAsia"/>
          <w:b/>
          <w:bCs/>
          <w:sz w:val="18"/>
          <w:szCs w:val="18"/>
        </w:rPr>
        <w:t>• 脑</w:t>
      </w:r>
      <w:proofErr w:type="gramEnd"/>
      <w:r w:rsidRPr="00701A23">
        <w:rPr>
          <w:rFonts w:ascii="微软雅黑" w:eastAsia="微软雅黑" w:hAnsi="微软雅黑" w:cs="微软雅黑" w:hint="eastAsia"/>
          <w:b/>
          <w:bCs/>
          <w:sz w:val="18"/>
          <w:szCs w:val="18"/>
        </w:rPr>
        <w:t>血管疾病：</w:t>
      </w:r>
      <w:r w:rsidRPr="00701A23">
        <w:rPr>
          <w:rFonts w:ascii="微软雅黑" w:eastAsia="微软雅黑" w:hAnsi="微软雅黑" w:cs="微软雅黑" w:hint="eastAsia"/>
          <w:sz w:val="18"/>
          <w:szCs w:val="18"/>
        </w:rPr>
        <w:t>脑卒中（含脑梗，脑出血）、颈动脉瘤、颅内血管瘤/畸形；</w:t>
      </w:r>
    </w:p>
    <w:p w14:paraId="48C42083" w14:textId="30FC92DC" w:rsidR="008F2B9C" w:rsidRPr="00701A23" w:rsidRDefault="00000000">
      <w:pPr>
        <w:pStyle w:val="ad"/>
        <w:ind w:firstLineChars="0" w:firstLine="0"/>
        <w:rPr>
          <w:rFonts w:ascii="微软雅黑" w:eastAsia="微软雅黑" w:hAnsi="微软雅黑" w:cs="微软雅黑" w:hint="eastAsia"/>
          <w:sz w:val="18"/>
          <w:szCs w:val="18"/>
        </w:rPr>
      </w:pPr>
      <w:r w:rsidRPr="00701A23">
        <w:rPr>
          <w:rFonts w:ascii="微软雅黑" w:eastAsia="微软雅黑" w:hAnsi="微软雅黑" w:cs="微软雅黑" w:hint="eastAsia"/>
          <w:b/>
          <w:bCs/>
          <w:sz w:val="18"/>
          <w:szCs w:val="18"/>
        </w:rPr>
        <w:t>• 神经系统及精神疾病：</w:t>
      </w:r>
      <w:r w:rsidRPr="00701A23">
        <w:rPr>
          <w:rFonts w:ascii="微软雅黑" w:eastAsia="微软雅黑" w:hAnsi="微软雅黑" w:cs="微软雅黑" w:hint="eastAsia"/>
          <w:sz w:val="18"/>
          <w:szCs w:val="18"/>
        </w:rPr>
        <w:t>脑炎或脊髓炎及其后遗症、脑和脊髓的损伤、脱髓鞘病变、运动神经元病、重症肌无力、帕金森氏病、阿尔兹海默症、智力障碍、癫痫、精神类疾病；</w:t>
      </w:r>
    </w:p>
    <w:p w14:paraId="272018CF" w14:textId="77777777" w:rsidR="008F2B9C" w:rsidRPr="00701A23" w:rsidRDefault="00000000">
      <w:pPr>
        <w:pStyle w:val="ad"/>
        <w:ind w:firstLineChars="0" w:firstLine="0"/>
        <w:rPr>
          <w:rFonts w:ascii="微软雅黑" w:eastAsia="微软雅黑" w:hAnsi="微软雅黑" w:cs="微软雅黑" w:hint="eastAsia"/>
          <w:sz w:val="18"/>
          <w:szCs w:val="18"/>
        </w:rPr>
      </w:pPr>
      <w:r w:rsidRPr="00701A23">
        <w:rPr>
          <w:rFonts w:ascii="微软雅黑" w:eastAsia="微软雅黑" w:hAnsi="微软雅黑" w:cs="微软雅黑" w:hint="eastAsia"/>
          <w:b/>
          <w:bCs/>
          <w:sz w:val="18"/>
          <w:szCs w:val="18"/>
        </w:rPr>
        <w:t>• 肾脏疾病：</w:t>
      </w:r>
      <w:r w:rsidRPr="00701A23">
        <w:rPr>
          <w:rFonts w:ascii="微软雅黑" w:eastAsia="微软雅黑" w:hAnsi="微软雅黑" w:cs="微软雅黑" w:hint="eastAsia"/>
          <w:sz w:val="18"/>
          <w:szCs w:val="18"/>
        </w:rPr>
        <w:t>慢性肾病、肾功能不全、肾病综合征；</w:t>
      </w:r>
    </w:p>
    <w:p w14:paraId="15648129" w14:textId="776432F0" w:rsidR="008F2B9C" w:rsidRPr="00701A23" w:rsidRDefault="00000000">
      <w:pPr>
        <w:pStyle w:val="ad"/>
        <w:ind w:firstLineChars="0" w:firstLine="0"/>
        <w:rPr>
          <w:rFonts w:ascii="微软雅黑" w:eastAsia="微软雅黑" w:hAnsi="微软雅黑" w:cs="微软雅黑" w:hint="eastAsia"/>
          <w:sz w:val="18"/>
          <w:szCs w:val="18"/>
        </w:rPr>
      </w:pPr>
      <w:r w:rsidRPr="00701A23">
        <w:rPr>
          <w:rFonts w:ascii="微软雅黑" w:eastAsia="微软雅黑" w:hAnsi="微软雅黑" w:cs="微软雅黑" w:hint="eastAsia"/>
          <w:b/>
          <w:bCs/>
          <w:sz w:val="18"/>
          <w:szCs w:val="18"/>
        </w:rPr>
        <w:t>• 消化系统疾病：</w:t>
      </w:r>
      <w:r w:rsidRPr="00701A23">
        <w:rPr>
          <w:rFonts w:ascii="微软雅黑" w:eastAsia="微软雅黑" w:hAnsi="微软雅黑" w:cs="微软雅黑" w:hint="eastAsia"/>
          <w:sz w:val="18"/>
          <w:szCs w:val="18"/>
        </w:rPr>
        <w:t>肝炎（不包括甲肝、戊肝）、酒精肝、肝硬化、肝功能衰竭、胰腺炎、溃疡性结肠炎或克罗恩病；</w:t>
      </w:r>
    </w:p>
    <w:p w14:paraId="4BBBD211" w14:textId="32CF5478" w:rsidR="008F2B9C" w:rsidRPr="00701A23" w:rsidRDefault="00000000">
      <w:pPr>
        <w:pStyle w:val="ad"/>
        <w:ind w:firstLineChars="0" w:firstLine="0"/>
        <w:rPr>
          <w:rFonts w:ascii="微软雅黑" w:eastAsia="微软雅黑" w:hAnsi="微软雅黑" w:cs="微软雅黑" w:hint="eastAsia"/>
          <w:sz w:val="18"/>
          <w:szCs w:val="18"/>
        </w:rPr>
      </w:pPr>
      <w:proofErr w:type="gramStart"/>
      <w:r w:rsidRPr="00701A23">
        <w:rPr>
          <w:rFonts w:ascii="微软雅黑" w:eastAsia="微软雅黑" w:hAnsi="微软雅黑" w:cs="微软雅黑" w:hint="eastAsia"/>
          <w:b/>
          <w:bCs/>
          <w:sz w:val="18"/>
          <w:szCs w:val="18"/>
        </w:rPr>
        <w:t>• 血液</w:t>
      </w:r>
      <w:proofErr w:type="gramEnd"/>
      <w:r w:rsidRPr="00701A23">
        <w:rPr>
          <w:rFonts w:ascii="微软雅黑" w:eastAsia="微软雅黑" w:hAnsi="微软雅黑" w:cs="微软雅黑" w:hint="eastAsia"/>
          <w:b/>
          <w:bCs/>
          <w:sz w:val="18"/>
          <w:szCs w:val="18"/>
        </w:rPr>
        <w:t>疾病：</w:t>
      </w:r>
      <w:r w:rsidRPr="00701A23">
        <w:rPr>
          <w:rFonts w:ascii="微软雅黑" w:eastAsia="微软雅黑" w:hAnsi="微软雅黑" w:cs="微软雅黑" w:hint="eastAsia"/>
          <w:sz w:val="18"/>
          <w:szCs w:val="18"/>
        </w:rPr>
        <w:t>再生障碍性贫血、骨髓增生异常、嗜（噬）血细胞综合征</w:t>
      </w:r>
      <w:r w:rsidR="002A5CD1" w:rsidRPr="002A5CD1">
        <w:rPr>
          <w:rFonts w:ascii="微软雅黑" w:eastAsia="微软雅黑" w:hAnsi="微软雅黑" w:cs="微软雅黑" w:hint="eastAsia"/>
          <w:sz w:val="18"/>
          <w:szCs w:val="18"/>
        </w:rPr>
        <w:t>、免疫性血小板减少症</w:t>
      </w:r>
      <w:r w:rsidRPr="00701A23">
        <w:rPr>
          <w:rFonts w:ascii="微软雅黑" w:eastAsia="微软雅黑" w:hAnsi="微软雅黑" w:cs="微软雅黑" w:hint="eastAsia"/>
          <w:sz w:val="18"/>
          <w:szCs w:val="18"/>
        </w:rPr>
        <w:t>；</w:t>
      </w:r>
    </w:p>
    <w:p w14:paraId="7F76BDA6" w14:textId="77777777" w:rsidR="008F2B9C" w:rsidRPr="00701A23" w:rsidRDefault="00000000">
      <w:pPr>
        <w:pStyle w:val="ad"/>
        <w:ind w:firstLineChars="0" w:firstLine="0"/>
        <w:rPr>
          <w:rFonts w:ascii="微软雅黑" w:eastAsia="微软雅黑" w:hAnsi="微软雅黑" w:cs="微软雅黑" w:hint="eastAsia"/>
          <w:sz w:val="18"/>
          <w:szCs w:val="18"/>
        </w:rPr>
      </w:pPr>
      <w:r w:rsidRPr="00701A23">
        <w:rPr>
          <w:rFonts w:ascii="微软雅黑" w:eastAsia="微软雅黑" w:hAnsi="微软雅黑" w:cs="微软雅黑" w:hint="eastAsia"/>
          <w:b/>
          <w:bCs/>
          <w:sz w:val="18"/>
          <w:szCs w:val="18"/>
        </w:rPr>
        <w:t>• 风湿免疫疾病：</w:t>
      </w:r>
      <w:r w:rsidRPr="00701A23">
        <w:rPr>
          <w:rFonts w:ascii="微软雅黑" w:eastAsia="微软雅黑" w:hAnsi="微软雅黑" w:cs="微软雅黑" w:hint="eastAsia"/>
          <w:sz w:val="18"/>
          <w:szCs w:val="18"/>
        </w:rPr>
        <w:t>系统性红斑狼疮、类风湿性关节炎；</w:t>
      </w:r>
    </w:p>
    <w:p w14:paraId="09568397" w14:textId="77777777" w:rsidR="008F2B9C" w:rsidRPr="00701A23" w:rsidRDefault="00000000">
      <w:pPr>
        <w:pStyle w:val="ad"/>
        <w:ind w:firstLineChars="0" w:firstLine="0"/>
        <w:rPr>
          <w:rFonts w:ascii="微软雅黑" w:eastAsia="微软雅黑" w:hAnsi="微软雅黑" w:cs="微软雅黑" w:hint="eastAsia"/>
          <w:sz w:val="18"/>
          <w:szCs w:val="18"/>
        </w:rPr>
      </w:pPr>
      <w:r w:rsidRPr="00701A23">
        <w:rPr>
          <w:rFonts w:ascii="微软雅黑" w:eastAsia="微软雅黑" w:hAnsi="微软雅黑" w:cs="微软雅黑" w:hint="eastAsia"/>
          <w:b/>
          <w:bCs/>
          <w:sz w:val="18"/>
          <w:szCs w:val="18"/>
        </w:rPr>
        <w:t>• 呼吸系统疾病：</w:t>
      </w:r>
      <w:r w:rsidRPr="00701A23">
        <w:rPr>
          <w:rFonts w:ascii="微软雅黑" w:eastAsia="微软雅黑" w:hAnsi="微软雅黑" w:cs="微软雅黑" w:hint="eastAsia"/>
          <w:sz w:val="18"/>
          <w:szCs w:val="18"/>
        </w:rPr>
        <w:t>间质性肺病、支气管扩张、慢性阻塞性肺病（含慢性支气管炎，肺气肿）、呼吸功能不全；</w:t>
      </w:r>
    </w:p>
    <w:p w14:paraId="1A20C7B5" w14:textId="32B3C7CE" w:rsidR="008F2B9C" w:rsidRPr="00701A23" w:rsidRDefault="00000000">
      <w:pPr>
        <w:pStyle w:val="ad"/>
        <w:ind w:firstLineChars="0" w:firstLine="0"/>
        <w:rPr>
          <w:rFonts w:ascii="微软雅黑" w:eastAsia="微软雅黑" w:hAnsi="微软雅黑" w:cs="微软雅黑" w:hint="eastAsia"/>
          <w:sz w:val="18"/>
          <w:szCs w:val="18"/>
        </w:rPr>
      </w:pPr>
      <w:proofErr w:type="gramStart"/>
      <w:r w:rsidRPr="00701A23">
        <w:rPr>
          <w:rFonts w:ascii="微软雅黑" w:eastAsia="微软雅黑" w:hAnsi="微软雅黑" w:cs="微软雅黑" w:hint="eastAsia"/>
          <w:b/>
          <w:bCs/>
          <w:sz w:val="18"/>
          <w:szCs w:val="18"/>
        </w:rPr>
        <w:t>• 其他</w:t>
      </w:r>
      <w:proofErr w:type="gramEnd"/>
      <w:r w:rsidRPr="00701A23">
        <w:rPr>
          <w:rFonts w:ascii="微软雅黑" w:eastAsia="微软雅黑" w:hAnsi="微软雅黑" w:cs="微软雅黑" w:hint="eastAsia"/>
          <w:b/>
          <w:bCs/>
          <w:sz w:val="18"/>
          <w:szCs w:val="18"/>
        </w:rPr>
        <w:t>：</w:t>
      </w:r>
      <w:r w:rsidR="002A5CD1" w:rsidRPr="00480398">
        <w:rPr>
          <w:rFonts w:ascii="微软雅黑" w:eastAsia="微软雅黑" w:hAnsi="微软雅黑" w:cs="微软雅黑" w:hint="eastAsia"/>
          <w:sz w:val="18"/>
          <w:szCs w:val="18"/>
        </w:rPr>
        <w:t>强直性脊柱炎、</w:t>
      </w:r>
      <w:r w:rsidR="002A5CD1">
        <w:rPr>
          <w:rFonts w:ascii="微软雅黑" w:eastAsia="微软雅黑" w:hAnsi="微软雅黑" w:cs="微软雅黑" w:hint="eastAsia"/>
          <w:sz w:val="18"/>
          <w:szCs w:val="18"/>
        </w:rPr>
        <w:t>骨坏死、动脉瘤、</w:t>
      </w:r>
      <w:r w:rsidR="002A5CD1" w:rsidRPr="00480398">
        <w:rPr>
          <w:rFonts w:ascii="微软雅黑" w:eastAsia="微软雅黑" w:hAnsi="微软雅黑" w:cs="微软雅黑" w:hint="eastAsia"/>
          <w:sz w:val="18"/>
          <w:szCs w:val="18"/>
        </w:rPr>
        <w:t>银屑病、多发性肌炎/皮肌炎、甲状腺眼病</w:t>
      </w:r>
      <w:r w:rsidR="002A5CD1">
        <w:rPr>
          <w:rFonts w:ascii="微软雅黑" w:eastAsia="微软雅黑" w:hAnsi="微软雅黑" w:cs="微软雅黑" w:hint="eastAsia"/>
          <w:sz w:val="18"/>
          <w:szCs w:val="18"/>
        </w:rPr>
        <w:t>、干燥综合征、系统性硬化症、结缔组织病、HIV阳性、</w:t>
      </w:r>
      <w:proofErr w:type="gramStart"/>
      <w:r w:rsidR="002A5CD1">
        <w:rPr>
          <w:rFonts w:ascii="微软雅黑" w:eastAsia="微软雅黑" w:hAnsi="微软雅黑" w:cs="微软雅黑" w:hint="eastAsia"/>
          <w:sz w:val="18"/>
          <w:szCs w:val="18"/>
        </w:rPr>
        <w:t>瘫痪 、</w:t>
      </w:r>
      <w:proofErr w:type="gramEnd"/>
      <w:r w:rsidR="002A5CD1">
        <w:rPr>
          <w:rFonts w:ascii="微软雅黑" w:eastAsia="微软雅黑" w:hAnsi="微软雅黑" w:cs="微软雅黑" w:hint="eastAsia"/>
          <w:sz w:val="18"/>
          <w:szCs w:val="18"/>
        </w:rPr>
        <w:t>严重视力障碍或严重听力障碍、中重度残疾、接受过组织或器官移植或造血干细胞移植</w:t>
      </w:r>
      <w:r w:rsidRPr="00701A23">
        <w:rPr>
          <w:rFonts w:ascii="微软雅黑" w:eastAsia="微软雅黑" w:hAnsi="微软雅黑" w:cs="微软雅黑" w:hint="eastAsia"/>
          <w:sz w:val="18"/>
          <w:szCs w:val="18"/>
        </w:rPr>
        <w:t>？</w:t>
      </w:r>
    </w:p>
    <w:p w14:paraId="288ED095" w14:textId="77777777" w:rsidR="008F2B9C" w:rsidRPr="00701A23" w:rsidRDefault="00000000">
      <w:pPr>
        <w:pStyle w:val="ad"/>
        <w:ind w:firstLineChars="0" w:firstLine="0"/>
        <w:outlineLvl w:val="0"/>
        <w:rPr>
          <w:rFonts w:ascii="微软雅黑" w:eastAsia="微软雅黑" w:hAnsi="微软雅黑" w:cs="微软雅黑" w:hint="eastAsia"/>
          <w:sz w:val="15"/>
          <w:szCs w:val="15"/>
        </w:rPr>
      </w:pPr>
      <w:r w:rsidRPr="00701A23">
        <w:rPr>
          <w:rFonts w:ascii="微软雅黑" w:eastAsia="微软雅黑" w:hAnsi="微软雅黑" w:cs="微软雅黑" w:hint="eastAsia"/>
          <w:b/>
          <w:bCs/>
          <w:sz w:val="18"/>
          <w:szCs w:val="18"/>
        </w:rPr>
        <w:t>2.被保险人1年内是否曾经患有下列症状</w:t>
      </w:r>
    </w:p>
    <w:p w14:paraId="09E4BB20" w14:textId="431C828F" w:rsidR="008F2B9C" w:rsidRPr="00701A23" w:rsidRDefault="00000000">
      <w:pPr>
        <w:pStyle w:val="ad"/>
        <w:ind w:firstLineChars="0" w:firstLine="0"/>
        <w:rPr>
          <w:rFonts w:ascii="微软雅黑" w:eastAsia="微软雅黑" w:hAnsi="微软雅黑" w:cs="微软雅黑" w:hint="eastAsia"/>
          <w:sz w:val="18"/>
          <w:szCs w:val="18"/>
        </w:rPr>
      </w:pPr>
      <w:r w:rsidRPr="00701A23">
        <w:rPr>
          <w:rFonts w:ascii="微软雅黑" w:eastAsia="微软雅黑" w:hAnsi="微软雅黑" w:cs="微软雅黑" w:hint="eastAsia"/>
          <w:b/>
          <w:bCs/>
          <w:sz w:val="18"/>
          <w:szCs w:val="18"/>
        </w:rPr>
        <w:t>•</w:t>
      </w:r>
      <w:r w:rsidRPr="00701A23">
        <w:rPr>
          <w:rFonts w:ascii="微软雅黑" w:eastAsia="微软雅黑" w:hAnsi="微软雅黑" w:cs="微软雅黑" w:hint="eastAsia"/>
          <w:sz w:val="18"/>
          <w:szCs w:val="18"/>
        </w:rPr>
        <w:t>黑痣增大，不明原因持续或反复发热（超过2周），淋巴结肿大（明确为炎性/反应性淋巴结的除外），皮肤或粘膜的溃疡</w:t>
      </w:r>
      <w:r w:rsidRPr="00701A23">
        <w:rPr>
          <w:rFonts w:ascii="微软雅黑" w:eastAsia="微软雅黑" w:hAnsi="微软雅黑" w:cs="微软雅黑" w:hint="eastAsia"/>
          <w:sz w:val="18"/>
          <w:szCs w:val="18"/>
        </w:rPr>
        <w:lastRenderedPageBreak/>
        <w:t>久治不愈；</w:t>
      </w:r>
    </w:p>
    <w:p w14:paraId="26EB69AF" w14:textId="77777777" w:rsidR="008F2B9C" w:rsidRPr="00701A23" w:rsidRDefault="00000000">
      <w:pPr>
        <w:pStyle w:val="ad"/>
        <w:ind w:firstLineChars="0" w:firstLine="0"/>
        <w:rPr>
          <w:rFonts w:ascii="微软雅黑" w:eastAsia="微软雅黑" w:hAnsi="微软雅黑" w:cs="微软雅黑" w:hint="eastAsia"/>
          <w:sz w:val="18"/>
          <w:szCs w:val="18"/>
        </w:rPr>
      </w:pPr>
      <w:r w:rsidRPr="00701A23">
        <w:rPr>
          <w:rFonts w:ascii="微软雅黑" w:eastAsia="微软雅黑" w:hAnsi="微软雅黑" w:cs="微软雅黑" w:hint="eastAsia"/>
          <w:b/>
          <w:bCs/>
          <w:sz w:val="18"/>
          <w:szCs w:val="18"/>
        </w:rPr>
        <w:t xml:space="preserve">• </w:t>
      </w:r>
      <w:r w:rsidRPr="00701A23">
        <w:rPr>
          <w:rFonts w:ascii="微软雅黑" w:eastAsia="微软雅黑" w:hAnsi="微软雅黑" w:cs="微软雅黑" w:hint="eastAsia"/>
          <w:sz w:val="18"/>
          <w:szCs w:val="18"/>
        </w:rPr>
        <w:t>不明原因皮下出血点、咳血、呕血、便血（非痔疮出血）或黑便、中重度贫血（Hb&lt;90g/l）；</w:t>
      </w:r>
    </w:p>
    <w:p w14:paraId="304214C0" w14:textId="77777777" w:rsidR="008F2B9C" w:rsidRPr="00701A23" w:rsidRDefault="00000000">
      <w:pPr>
        <w:pStyle w:val="ad"/>
        <w:ind w:firstLineChars="0" w:firstLine="0"/>
        <w:rPr>
          <w:rFonts w:ascii="微软雅黑" w:eastAsia="微软雅黑" w:hAnsi="微软雅黑" w:cs="微软雅黑" w:hint="eastAsia"/>
          <w:sz w:val="18"/>
          <w:szCs w:val="18"/>
        </w:rPr>
      </w:pPr>
      <w:r w:rsidRPr="00701A23">
        <w:rPr>
          <w:rFonts w:ascii="微软雅黑" w:eastAsia="微软雅黑" w:hAnsi="微软雅黑" w:cs="微软雅黑" w:hint="eastAsia"/>
          <w:b/>
          <w:bCs/>
          <w:sz w:val="18"/>
          <w:szCs w:val="18"/>
        </w:rPr>
        <w:t xml:space="preserve">• </w:t>
      </w:r>
      <w:r w:rsidRPr="00701A23">
        <w:rPr>
          <w:rFonts w:ascii="微软雅黑" w:eastAsia="微软雅黑" w:hAnsi="微软雅黑" w:cs="微软雅黑" w:hint="eastAsia"/>
          <w:sz w:val="18"/>
          <w:szCs w:val="18"/>
        </w:rPr>
        <w:t>不明原因的持续或间歇性疼痛（超过1个月）；</w:t>
      </w:r>
      <w:r w:rsidRPr="00701A23">
        <w:rPr>
          <w:rFonts w:ascii="微软雅黑" w:eastAsia="微软雅黑" w:hAnsi="微软雅黑" w:cs="微软雅黑" w:hint="eastAsia"/>
          <w:b/>
          <w:bCs/>
          <w:sz w:val="18"/>
          <w:szCs w:val="18"/>
        </w:rPr>
        <w:t xml:space="preserve"> </w:t>
      </w:r>
    </w:p>
    <w:p w14:paraId="7222C9BC" w14:textId="77777777" w:rsidR="008F2B9C" w:rsidRPr="00701A23" w:rsidRDefault="00000000">
      <w:pPr>
        <w:pStyle w:val="ad"/>
        <w:ind w:firstLineChars="0" w:firstLine="0"/>
        <w:rPr>
          <w:rFonts w:ascii="微软雅黑" w:eastAsia="微软雅黑" w:hAnsi="微软雅黑" w:cs="微软雅黑" w:hint="eastAsia"/>
          <w:sz w:val="18"/>
          <w:szCs w:val="18"/>
        </w:rPr>
      </w:pPr>
      <w:r w:rsidRPr="00701A23">
        <w:rPr>
          <w:rFonts w:ascii="微软雅黑" w:eastAsia="微软雅黑" w:hAnsi="微软雅黑" w:cs="微软雅黑" w:hint="eastAsia"/>
          <w:b/>
          <w:bCs/>
          <w:sz w:val="18"/>
          <w:szCs w:val="18"/>
        </w:rPr>
        <w:t xml:space="preserve">• </w:t>
      </w:r>
      <w:r w:rsidRPr="00701A23">
        <w:rPr>
          <w:rFonts w:ascii="微软雅黑" w:eastAsia="微软雅黑" w:hAnsi="微软雅黑" w:cs="微软雅黑" w:hint="eastAsia"/>
          <w:sz w:val="18"/>
          <w:szCs w:val="18"/>
        </w:rPr>
        <w:t>不明原因持续消化不良、黄疸；</w:t>
      </w:r>
    </w:p>
    <w:p w14:paraId="3BA23625" w14:textId="77777777" w:rsidR="008F2B9C" w:rsidRPr="00701A23" w:rsidRDefault="00000000">
      <w:pPr>
        <w:pStyle w:val="ad"/>
        <w:ind w:firstLineChars="0" w:firstLine="0"/>
        <w:rPr>
          <w:rFonts w:ascii="微软雅黑" w:eastAsia="微软雅黑" w:hAnsi="微软雅黑" w:cs="微软雅黑" w:hint="eastAsia"/>
          <w:sz w:val="18"/>
          <w:szCs w:val="18"/>
        </w:rPr>
      </w:pPr>
      <w:r w:rsidRPr="00701A23">
        <w:rPr>
          <w:rFonts w:ascii="微软雅黑" w:eastAsia="微软雅黑" w:hAnsi="微软雅黑" w:cs="微软雅黑" w:hint="eastAsia"/>
          <w:sz w:val="18"/>
          <w:szCs w:val="18"/>
        </w:rPr>
        <w:t>• 浮肿、血尿、蛋白尿；</w:t>
      </w:r>
    </w:p>
    <w:p w14:paraId="5904053A" w14:textId="77777777" w:rsidR="008F2B9C" w:rsidRPr="00701A23" w:rsidRDefault="00000000">
      <w:pPr>
        <w:pStyle w:val="ad"/>
        <w:ind w:firstLineChars="0" w:firstLine="0"/>
        <w:rPr>
          <w:rFonts w:ascii="微软雅黑" w:eastAsia="微软雅黑" w:hAnsi="微软雅黑" w:cs="微软雅黑" w:hint="eastAsia"/>
          <w:sz w:val="18"/>
          <w:szCs w:val="18"/>
        </w:rPr>
      </w:pPr>
      <w:r w:rsidRPr="00701A23">
        <w:rPr>
          <w:rFonts w:ascii="微软雅黑" w:eastAsia="微软雅黑" w:hAnsi="微软雅黑" w:cs="微软雅黑" w:hint="eastAsia"/>
          <w:b/>
          <w:bCs/>
          <w:sz w:val="18"/>
          <w:szCs w:val="18"/>
        </w:rPr>
        <w:t xml:space="preserve">• </w:t>
      </w:r>
      <w:r w:rsidRPr="00701A23">
        <w:rPr>
          <w:rFonts w:ascii="微软雅黑" w:eastAsia="微软雅黑" w:hAnsi="微软雅黑" w:cs="微软雅黑" w:hint="eastAsia"/>
          <w:sz w:val="18"/>
          <w:szCs w:val="18"/>
        </w:rPr>
        <w:t>抽搐、进行性加重的震颤、肌肉萎缩或肌无力、运动功能障碍；</w:t>
      </w:r>
    </w:p>
    <w:p w14:paraId="3E460990" w14:textId="77777777" w:rsidR="008F2B9C" w:rsidRPr="00701A23" w:rsidRDefault="00000000">
      <w:pPr>
        <w:pStyle w:val="ad"/>
        <w:ind w:firstLineChars="0" w:firstLine="0"/>
        <w:rPr>
          <w:rFonts w:ascii="微软雅黑" w:eastAsia="微软雅黑" w:hAnsi="微软雅黑" w:cs="微软雅黑" w:hint="eastAsia"/>
          <w:sz w:val="18"/>
          <w:szCs w:val="18"/>
        </w:rPr>
      </w:pPr>
      <w:r w:rsidRPr="00701A23">
        <w:rPr>
          <w:rFonts w:ascii="微软雅黑" w:eastAsia="微软雅黑" w:hAnsi="微软雅黑" w:cs="微软雅黑" w:hint="eastAsia"/>
          <w:b/>
          <w:bCs/>
          <w:sz w:val="18"/>
          <w:szCs w:val="18"/>
        </w:rPr>
        <w:t xml:space="preserve">• </w:t>
      </w:r>
      <w:r w:rsidRPr="00701A23">
        <w:rPr>
          <w:rFonts w:ascii="微软雅黑" w:eastAsia="微软雅黑" w:hAnsi="微软雅黑" w:cs="微软雅黑" w:hint="eastAsia"/>
          <w:sz w:val="18"/>
          <w:szCs w:val="18"/>
        </w:rPr>
        <w:t>阴道异常出血？</w:t>
      </w:r>
    </w:p>
    <w:p w14:paraId="1FE9B148" w14:textId="77777777" w:rsidR="008F2B9C" w:rsidRPr="00701A23" w:rsidRDefault="00000000">
      <w:pPr>
        <w:pStyle w:val="ad"/>
        <w:ind w:firstLineChars="0" w:firstLine="0"/>
        <w:rPr>
          <w:rFonts w:ascii="微软雅黑" w:eastAsia="微软雅黑" w:hAnsi="微软雅黑" w:cs="微软雅黑" w:hint="eastAsia"/>
          <w:b/>
          <w:bCs/>
          <w:sz w:val="18"/>
          <w:szCs w:val="18"/>
        </w:rPr>
      </w:pPr>
      <w:r w:rsidRPr="00701A23">
        <w:rPr>
          <w:rFonts w:ascii="微软雅黑" w:eastAsia="微软雅黑" w:hAnsi="微软雅黑" w:cs="微软雅黑" w:hint="eastAsia"/>
          <w:b/>
          <w:bCs/>
          <w:sz w:val="18"/>
          <w:szCs w:val="18"/>
        </w:rPr>
        <w:t>3.适用于女性被保险人</w:t>
      </w:r>
    </w:p>
    <w:p w14:paraId="6342D412" w14:textId="77777777" w:rsidR="008F2B9C" w:rsidRPr="00701A23" w:rsidRDefault="00000000">
      <w:pPr>
        <w:pStyle w:val="ad"/>
        <w:ind w:firstLineChars="0" w:firstLine="0"/>
        <w:rPr>
          <w:rFonts w:ascii="微软雅黑" w:eastAsia="微软雅黑" w:hAnsi="微软雅黑" w:cs="微软雅黑" w:hint="eastAsia"/>
          <w:sz w:val="18"/>
          <w:szCs w:val="18"/>
        </w:rPr>
      </w:pPr>
      <w:r w:rsidRPr="00701A23">
        <w:rPr>
          <w:rFonts w:ascii="微软雅黑" w:eastAsia="微软雅黑" w:hAnsi="微软雅黑" w:cs="微软雅黑" w:hint="eastAsia"/>
          <w:b/>
          <w:bCs/>
          <w:sz w:val="18"/>
          <w:szCs w:val="18"/>
        </w:rPr>
        <w:t xml:space="preserve">• </w:t>
      </w:r>
      <w:r w:rsidRPr="00701A23">
        <w:rPr>
          <w:rFonts w:ascii="微软雅黑" w:eastAsia="微软雅黑" w:hAnsi="微软雅黑" w:cs="微软雅黑" w:hint="eastAsia"/>
          <w:sz w:val="18"/>
          <w:szCs w:val="18"/>
        </w:rPr>
        <w:t>是否曾患葡萄胎或其他妊娠滋养细胞疾病、宫颈上皮内瘤变或TCT检查异常（不包括炎症）、多囊卵巢综合征？</w:t>
      </w:r>
    </w:p>
    <w:p w14:paraId="15CEAA3B" w14:textId="77777777" w:rsidR="008F2B9C" w:rsidRPr="00701A23" w:rsidRDefault="00000000">
      <w:pPr>
        <w:pStyle w:val="ad"/>
        <w:ind w:firstLineChars="0" w:firstLine="0"/>
        <w:rPr>
          <w:rFonts w:ascii="微软雅黑" w:eastAsia="微软雅黑" w:hAnsi="微软雅黑" w:cs="微软雅黑" w:hint="eastAsia"/>
          <w:b/>
          <w:bCs/>
          <w:sz w:val="18"/>
          <w:szCs w:val="18"/>
        </w:rPr>
      </w:pPr>
      <w:r w:rsidRPr="00701A23">
        <w:rPr>
          <w:rFonts w:ascii="微软雅黑" w:eastAsia="微软雅黑" w:hAnsi="微软雅黑" w:cs="微软雅黑" w:hint="eastAsia"/>
          <w:b/>
          <w:bCs/>
          <w:sz w:val="18"/>
          <w:szCs w:val="18"/>
        </w:rPr>
        <w:t>4.适用于2周岁（含）以下被保险人</w:t>
      </w:r>
    </w:p>
    <w:p w14:paraId="34655E4B" w14:textId="77777777" w:rsidR="008F2B9C" w:rsidRPr="00701A23" w:rsidRDefault="00000000">
      <w:pPr>
        <w:pStyle w:val="ad"/>
        <w:ind w:firstLineChars="0" w:firstLine="0"/>
        <w:rPr>
          <w:rFonts w:ascii="微软雅黑" w:eastAsia="微软雅黑" w:hAnsi="微软雅黑" w:cs="微软雅黑" w:hint="eastAsia"/>
          <w:sz w:val="18"/>
          <w:szCs w:val="18"/>
        </w:rPr>
      </w:pPr>
      <w:r w:rsidRPr="00701A23">
        <w:rPr>
          <w:rFonts w:ascii="微软雅黑" w:eastAsia="微软雅黑" w:hAnsi="微软雅黑" w:cs="微软雅黑" w:hint="eastAsia"/>
          <w:b/>
          <w:bCs/>
          <w:sz w:val="18"/>
          <w:szCs w:val="18"/>
        </w:rPr>
        <w:t xml:space="preserve">• </w:t>
      </w:r>
      <w:r w:rsidRPr="00701A23">
        <w:rPr>
          <w:rFonts w:ascii="微软雅黑" w:eastAsia="微软雅黑" w:hAnsi="微软雅黑" w:cs="微软雅黑" w:hint="eastAsia"/>
          <w:sz w:val="18"/>
          <w:szCs w:val="18"/>
        </w:rPr>
        <w:t>出生时体重是否低于2.5公斤，是否早产、窒息、发育迟缓、脑瘫？</w:t>
      </w:r>
    </w:p>
    <w:p w14:paraId="2FDF3A50" w14:textId="77777777" w:rsidR="008F2B9C" w:rsidRPr="00701A23" w:rsidRDefault="008F2B9C">
      <w:pPr>
        <w:pStyle w:val="ad"/>
        <w:ind w:firstLineChars="0" w:firstLine="0"/>
        <w:rPr>
          <w:rFonts w:ascii="微软雅黑" w:eastAsia="微软雅黑" w:hAnsi="微软雅黑" w:cs="微软雅黑" w:hint="eastAsia"/>
          <w:sz w:val="18"/>
          <w:szCs w:val="18"/>
        </w:rPr>
      </w:pPr>
    </w:p>
    <w:p w14:paraId="20412996" w14:textId="07D7F523" w:rsidR="008F2B9C" w:rsidRPr="00701A23" w:rsidRDefault="00000000">
      <w:pPr>
        <w:pStyle w:val="ad"/>
        <w:ind w:firstLineChars="0" w:firstLine="0"/>
        <w:rPr>
          <w:rFonts w:ascii="微软雅黑" w:eastAsia="微软雅黑" w:hAnsi="微软雅黑" w:cs="微软雅黑" w:hint="eastAsia"/>
          <w:sz w:val="18"/>
          <w:szCs w:val="18"/>
        </w:rPr>
      </w:pPr>
      <w:r w:rsidRPr="00701A23">
        <w:rPr>
          <w:rFonts w:ascii="微软雅黑" w:eastAsia="微软雅黑" w:hAnsi="微软雅黑" w:cs="微软雅黑" w:hint="eastAsia"/>
          <w:b/>
          <w:bCs/>
          <w:sz w:val="18"/>
          <w:szCs w:val="18"/>
        </w:rPr>
        <w:t>下述情况，仍可正常投保（除保单另有约定外，不承担投保前所患疾病引起的治疗费用）：</w:t>
      </w:r>
    </w:p>
    <w:p w14:paraId="4D717331" w14:textId="4219DD91" w:rsidR="008F2B9C" w:rsidRPr="00701A23" w:rsidRDefault="00000000">
      <w:pPr>
        <w:pStyle w:val="ad"/>
        <w:ind w:firstLineChars="0" w:firstLine="0"/>
        <w:rPr>
          <w:rFonts w:ascii="微软雅黑" w:eastAsia="微软雅黑" w:hAnsi="微软雅黑" w:cs="微软雅黑" w:hint="eastAsia"/>
          <w:sz w:val="18"/>
          <w:szCs w:val="18"/>
        </w:rPr>
      </w:pPr>
      <w:r w:rsidRPr="00701A23">
        <w:rPr>
          <w:rFonts w:ascii="微软雅黑" w:eastAsia="微软雅黑" w:hAnsi="微软雅黑" w:cs="微软雅黑" w:hint="eastAsia"/>
          <w:sz w:val="18"/>
          <w:szCs w:val="18"/>
        </w:rPr>
        <w:t>（</w:t>
      </w:r>
      <w:r w:rsidR="00B9035F" w:rsidRPr="00701A23">
        <w:rPr>
          <w:rFonts w:ascii="微软雅黑" w:eastAsia="微软雅黑" w:hAnsi="微软雅黑" w:cs="微软雅黑" w:hint="eastAsia"/>
          <w:sz w:val="18"/>
          <w:szCs w:val="18"/>
        </w:rPr>
        <w:t>1</w:t>
      </w:r>
      <w:r w:rsidRPr="00701A23">
        <w:rPr>
          <w:rFonts w:ascii="微软雅黑" w:eastAsia="微软雅黑" w:hAnsi="微软雅黑" w:cs="微软雅黑" w:hint="eastAsia"/>
          <w:sz w:val="18"/>
          <w:szCs w:val="18"/>
        </w:rPr>
        <w:t>）妇产科：怀孕、分娩（含顺产、剖宫产）、宫外孕已治疗结束、流产（除葡萄胎以外）、上环/取环、结扎、避孕、不孕不育、阴道炎；</w:t>
      </w:r>
    </w:p>
    <w:p w14:paraId="145D0588" w14:textId="02E3FF7C" w:rsidR="008F2B9C" w:rsidRPr="00701A23" w:rsidRDefault="00000000">
      <w:pPr>
        <w:rPr>
          <w:rFonts w:ascii="微软雅黑" w:eastAsia="微软雅黑" w:hAnsi="微软雅黑" w:cs="微软雅黑" w:hint="eastAsia"/>
          <w:sz w:val="18"/>
          <w:szCs w:val="18"/>
        </w:rPr>
      </w:pPr>
      <w:r w:rsidRPr="00701A23">
        <w:rPr>
          <w:rFonts w:ascii="微软雅黑" w:eastAsia="微软雅黑" w:hAnsi="微软雅黑" w:cs="微软雅黑" w:hint="eastAsia"/>
          <w:sz w:val="18"/>
          <w:szCs w:val="18"/>
        </w:rPr>
        <w:t>（</w:t>
      </w:r>
      <w:r w:rsidR="00B9035F" w:rsidRPr="00701A23">
        <w:rPr>
          <w:rFonts w:ascii="微软雅黑" w:eastAsia="微软雅黑" w:hAnsi="微软雅黑" w:cs="微软雅黑" w:hint="eastAsia"/>
          <w:sz w:val="18"/>
          <w:szCs w:val="18"/>
        </w:rPr>
        <w:t>2</w:t>
      </w:r>
      <w:r w:rsidRPr="00701A23">
        <w:rPr>
          <w:rFonts w:ascii="微软雅黑" w:eastAsia="微软雅黑" w:hAnsi="微软雅黑" w:cs="微软雅黑" w:hint="eastAsia"/>
          <w:sz w:val="18"/>
          <w:szCs w:val="18"/>
        </w:rPr>
        <w:t>）呼吸科：感冒、急性支气管炎、支气管肺炎及大叶性肺炎（已治愈）；</w:t>
      </w:r>
    </w:p>
    <w:p w14:paraId="4FA9E701" w14:textId="7FCCDB42" w:rsidR="008F2B9C" w:rsidRPr="00701A23" w:rsidRDefault="00000000">
      <w:pPr>
        <w:pStyle w:val="ad"/>
        <w:ind w:firstLineChars="0" w:firstLine="0"/>
        <w:rPr>
          <w:rFonts w:ascii="微软雅黑" w:eastAsia="微软雅黑" w:hAnsi="微软雅黑" w:cs="微软雅黑" w:hint="eastAsia"/>
          <w:sz w:val="18"/>
          <w:szCs w:val="18"/>
        </w:rPr>
      </w:pPr>
      <w:r w:rsidRPr="00701A23">
        <w:rPr>
          <w:rFonts w:ascii="微软雅黑" w:eastAsia="微软雅黑" w:hAnsi="微软雅黑" w:cs="微软雅黑" w:hint="eastAsia"/>
          <w:sz w:val="18"/>
          <w:szCs w:val="18"/>
        </w:rPr>
        <w:t>（</w:t>
      </w:r>
      <w:r w:rsidR="00B9035F" w:rsidRPr="00701A23">
        <w:rPr>
          <w:rFonts w:ascii="微软雅黑" w:eastAsia="微软雅黑" w:hAnsi="微软雅黑" w:cs="微软雅黑" w:hint="eastAsia"/>
          <w:sz w:val="18"/>
          <w:szCs w:val="18"/>
        </w:rPr>
        <w:t>3</w:t>
      </w:r>
      <w:r w:rsidRPr="00701A23">
        <w:rPr>
          <w:rFonts w:ascii="微软雅黑" w:eastAsia="微软雅黑" w:hAnsi="微软雅黑" w:cs="微软雅黑" w:hint="eastAsia"/>
          <w:sz w:val="18"/>
          <w:szCs w:val="18"/>
        </w:rPr>
        <w:t>）消化科：急性肠胃炎、幽门螺旋杆菌感染（无任何不适症状，无胃炎）、急性阑尾炎、胆囊结石或胆囊炎、胆囊息肉（无症状且最大直径&lt;</w:t>
      </w:r>
      <w:r w:rsidRPr="00701A23">
        <w:rPr>
          <w:rFonts w:ascii="微软雅黑" w:eastAsia="微软雅黑" w:hAnsi="微软雅黑" w:cs="微软雅黑"/>
          <w:sz w:val="18"/>
          <w:szCs w:val="18"/>
        </w:rPr>
        <w:t>1</w:t>
      </w:r>
      <w:r w:rsidRPr="00701A23">
        <w:rPr>
          <w:rFonts w:ascii="微软雅黑" w:eastAsia="微软雅黑" w:hAnsi="微软雅黑" w:cs="微软雅黑" w:hint="eastAsia"/>
          <w:sz w:val="18"/>
          <w:szCs w:val="18"/>
        </w:rPr>
        <w:t>cm）、肝脂肪浸润或轻中度脂肪肝（血脂血糖肝功能无异常）、肝血管瘤（无症状且最大直径不超过4cm）、痔疮；</w:t>
      </w:r>
    </w:p>
    <w:p w14:paraId="440FFED5" w14:textId="7104816A" w:rsidR="008F2B9C" w:rsidRPr="00701A23" w:rsidRDefault="00000000">
      <w:pPr>
        <w:rPr>
          <w:rFonts w:ascii="微软雅黑" w:eastAsia="微软雅黑" w:hAnsi="微软雅黑" w:cs="微软雅黑" w:hint="eastAsia"/>
          <w:sz w:val="18"/>
          <w:szCs w:val="18"/>
        </w:rPr>
      </w:pPr>
      <w:r w:rsidRPr="00701A23">
        <w:rPr>
          <w:rFonts w:ascii="微软雅黑" w:eastAsia="微软雅黑" w:hAnsi="微软雅黑" w:cs="微软雅黑" w:hint="eastAsia"/>
          <w:sz w:val="18"/>
          <w:szCs w:val="18"/>
        </w:rPr>
        <w:t>（</w:t>
      </w:r>
      <w:r w:rsidR="00B9035F" w:rsidRPr="00701A23">
        <w:rPr>
          <w:rFonts w:ascii="微软雅黑" w:eastAsia="微软雅黑" w:hAnsi="微软雅黑" w:cs="微软雅黑" w:hint="eastAsia"/>
          <w:sz w:val="18"/>
          <w:szCs w:val="18"/>
        </w:rPr>
        <w:t>4</w:t>
      </w:r>
      <w:r w:rsidRPr="00701A23">
        <w:rPr>
          <w:rFonts w:ascii="微软雅黑" w:eastAsia="微软雅黑" w:hAnsi="微软雅黑" w:cs="微软雅黑" w:hint="eastAsia"/>
          <w:sz w:val="18"/>
          <w:szCs w:val="18"/>
        </w:rPr>
        <w:t>）骨科和外科：上</w:t>
      </w:r>
      <w:r w:rsidRPr="00701A23">
        <w:rPr>
          <w:rFonts w:ascii="微软雅黑" w:eastAsia="微软雅黑" w:hAnsi="微软雅黑" w:cs="微软雅黑"/>
          <w:sz w:val="18"/>
          <w:szCs w:val="18"/>
        </w:rPr>
        <w:t>/</w:t>
      </w:r>
      <w:r w:rsidRPr="00701A23">
        <w:rPr>
          <w:rFonts w:ascii="微软雅黑" w:eastAsia="微软雅黑" w:hAnsi="微软雅黑" w:cs="微软雅黑" w:hint="eastAsia"/>
          <w:sz w:val="18"/>
          <w:szCs w:val="18"/>
        </w:rPr>
        <w:t>下肢骨折且已痊愈、意外受伤住院不超过</w:t>
      </w:r>
      <w:r w:rsidRPr="00701A23">
        <w:rPr>
          <w:rFonts w:ascii="微软雅黑" w:eastAsia="微软雅黑" w:hAnsi="微软雅黑" w:cs="微软雅黑"/>
          <w:sz w:val="18"/>
          <w:szCs w:val="18"/>
        </w:rPr>
        <w:t>5</w:t>
      </w:r>
      <w:r w:rsidRPr="00701A23">
        <w:rPr>
          <w:rFonts w:ascii="微软雅黑" w:eastAsia="微软雅黑" w:hAnsi="微软雅黑" w:cs="微软雅黑" w:hint="eastAsia"/>
          <w:sz w:val="18"/>
          <w:szCs w:val="18"/>
        </w:rPr>
        <w:t>天且已痊愈（无后遗症或器官缺损）、软组织损伤；</w:t>
      </w:r>
    </w:p>
    <w:p w14:paraId="34B019AE" w14:textId="54E5BBD0" w:rsidR="008F2B9C" w:rsidRPr="00701A23" w:rsidRDefault="00000000">
      <w:pPr>
        <w:pStyle w:val="ad"/>
        <w:ind w:firstLineChars="0" w:firstLine="0"/>
        <w:rPr>
          <w:rFonts w:ascii="微软雅黑" w:eastAsia="微软雅黑" w:hAnsi="微软雅黑" w:cs="微软雅黑" w:hint="eastAsia"/>
          <w:sz w:val="18"/>
          <w:szCs w:val="18"/>
        </w:rPr>
      </w:pPr>
      <w:r w:rsidRPr="00701A23">
        <w:rPr>
          <w:rFonts w:ascii="微软雅黑" w:eastAsia="微软雅黑" w:hAnsi="微软雅黑" w:cs="微软雅黑" w:hint="eastAsia"/>
          <w:sz w:val="18"/>
          <w:szCs w:val="18"/>
        </w:rPr>
        <w:t>（</w:t>
      </w:r>
      <w:r w:rsidR="00B9035F" w:rsidRPr="00701A23">
        <w:rPr>
          <w:rFonts w:ascii="微软雅黑" w:eastAsia="微软雅黑" w:hAnsi="微软雅黑" w:cs="微软雅黑" w:hint="eastAsia"/>
          <w:sz w:val="18"/>
          <w:szCs w:val="18"/>
        </w:rPr>
        <w:t>5</w:t>
      </w:r>
      <w:r w:rsidRPr="00701A23">
        <w:rPr>
          <w:rFonts w:ascii="微软雅黑" w:eastAsia="微软雅黑" w:hAnsi="微软雅黑" w:cs="微软雅黑" w:hint="eastAsia"/>
          <w:sz w:val="18"/>
          <w:szCs w:val="18"/>
        </w:rPr>
        <w:t>）泌尿科：前列腺炎、腹股沟疝、鞘膜积液、精索静脉曲张、包皮手术；</w:t>
      </w:r>
    </w:p>
    <w:p w14:paraId="62D5FC0E" w14:textId="0C630198" w:rsidR="008F2B9C" w:rsidRPr="00701A23" w:rsidRDefault="00000000">
      <w:pPr>
        <w:pStyle w:val="ad"/>
        <w:ind w:firstLineChars="0" w:firstLine="0"/>
        <w:rPr>
          <w:rFonts w:ascii="微软雅黑" w:eastAsia="微软雅黑" w:hAnsi="微软雅黑" w:cs="微软雅黑" w:hint="eastAsia"/>
          <w:sz w:val="18"/>
          <w:szCs w:val="18"/>
        </w:rPr>
      </w:pPr>
      <w:r w:rsidRPr="00701A23">
        <w:rPr>
          <w:rFonts w:ascii="微软雅黑" w:eastAsia="微软雅黑" w:hAnsi="微软雅黑" w:cs="微软雅黑" w:hint="eastAsia"/>
          <w:sz w:val="18"/>
          <w:szCs w:val="18"/>
        </w:rPr>
        <w:t>（</w:t>
      </w:r>
      <w:r w:rsidR="00B9035F" w:rsidRPr="00701A23">
        <w:rPr>
          <w:rFonts w:ascii="微软雅黑" w:eastAsia="微软雅黑" w:hAnsi="微软雅黑" w:cs="微软雅黑" w:hint="eastAsia"/>
          <w:sz w:val="18"/>
          <w:szCs w:val="18"/>
        </w:rPr>
        <w:t>6</w:t>
      </w:r>
      <w:r w:rsidRPr="00701A23">
        <w:rPr>
          <w:rFonts w:ascii="微软雅黑" w:eastAsia="微软雅黑" w:hAnsi="微软雅黑" w:cs="微软雅黑" w:hint="eastAsia"/>
          <w:sz w:val="18"/>
          <w:szCs w:val="18"/>
        </w:rPr>
        <w:t>）皮肤科：痤疮、湿疹、荨麻疹、皮炎、皮下脂肪瘤、皮肤血管瘤、皮脂腺囊肿或粉瘤、脂肪瘤切除且病理良性（无异型性或不典型增生）、美容；</w:t>
      </w:r>
    </w:p>
    <w:p w14:paraId="463388BE" w14:textId="4D40CE54" w:rsidR="008F2B9C" w:rsidRPr="00701A23" w:rsidRDefault="00000000">
      <w:pPr>
        <w:pStyle w:val="ad"/>
        <w:ind w:firstLineChars="0" w:firstLine="0"/>
        <w:rPr>
          <w:rFonts w:ascii="微软雅黑" w:eastAsia="微软雅黑" w:hAnsi="微软雅黑" w:cs="微软雅黑" w:hint="eastAsia"/>
          <w:sz w:val="18"/>
          <w:szCs w:val="18"/>
        </w:rPr>
      </w:pPr>
      <w:r w:rsidRPr="00701A23">
        <w:rPr>
          <w:rFonts w:ascii="微软雅黑" w:eastAsia="微软雅黑" w:hAnsi="微软雅黑" w:cs="微软雅黑" w:hint="eastAsia"/>
          <w:sz w:val="18"/>
          <w:szCs w:val="18"/>
        </w:rPr>
        <w:t>（</w:t>
      </w:r>
      <w:r w:rsidR="00B9035F" w:rsidRPr="00701A23">
        <w:rPr>
          <w:rFonts w:ascii="微软雅黑" w:eastAsia="微软雅黑" w:hAnsi="微软雅黑" w:cs="微软雅黑" w:hint="eastAsia"/>
          <w:sz w:val="18"/>
          <w:szCs w:val="18"/>
        </w:rPr>
        <w:t>7</w:t>
      </w:r>
      <w:r w:rsidRPr="00701A23">
        <w:rPr>
          <w:rFonts w:ascii="微软雅黑" w:eastAsia="微软雅黑" w:hAnsi="微软雅黑" w:cs="微软雅黑" w:hint="eastAsia"/>
          <w:sz w:val="18"/>
          <w:szCs w:val="18"/>
        </w:rPr>
        <w:t>）五官科：牙周炎、牙龈炎、龋齿、鼻/咽炎、鼻窦炎、咽峡炎、急性扁桃体炎、慢性扁桃体炎或扁桃体肥大、腺样体肥大、屈光不正（近视度数小于800度）、沙眼、睑腺炎（麦粒肿）、霰粒肿；</w:t>
      </w:r>
    </w:p>
    <w:p w14:paraId="4211AAD4" w14:textId="6C689D4C" w:rsidR="008F2B9C" w:rsidRDefault="00000000">
      <w:pPr>
        <w:pStyle w:val="ad"/>
        <w:ind w:firstLineChars="0" w:firstLine="0"/>
        <w:rPr>
          <w:rFonts w:ascii="微软雅黑" w:eastAsia="微软雅黑" w:hAnsi="微软雅黑" w:cs="微软雅黑" w:hint="eastAsia"/>
          <w:sz w:val="18"/>
          <w:szCs w:val="18"/>
        </w:rPr>
      </w:pPr>
      <w:r w:rsidRPr="00701A23">
        <w:rPr>
          <w:rFonts w:ascii="微软雅黑" w:eastAsia="微软雅黑" w:hAnsi="微软雅黑" w:cs="微软雅黑" w:hint="eastAsia"/>
          <w:sz w:val="18"/>
          <w:szCs w:val="18"/>
        </w:rPr>
        <w:t>（</w:t>
      </w:r>
      <w:r w:rsidR="00B9035F" w:rsidRPr="00701A23">
        <w:rPr>
          <w:rFonts w:ascii="微软雅黑" w:eastAsia="微软雅黑" w:hAnsi="微软雅黑" w:cs="微软雅黑" w:hint="eastAsia"/>
          <w:sz w:val="18"/>
          <w:szCs w:val="18"/>
        </w:rPr>
        <w:t>8</w:t>
      </w:r>
      <w:r w:rsidRPr="00701A23">
        <w:rPr>
          <w:rFonts w:ascii="微软雅黑" w:eastAsia="微软雅黑" w:hAnsi="微软雅黑" w:cs="微软雅黑" w:hint="eastAsia"/>
          <w:sz w:val="18"/>
          <w:szCs w:val="18"/>
        </w:rPr>
        <w:t>）儿科：婴幼儿黄疸且已治愈（未被诊断为病理性黄疸）、手足口病且已痊愈（未被诊断为重症手足口病）、</w:t>
      </w:r>
      <w:r>
        <w:rPr>
          <w:rFonts w:ascii="微软雅黑" w:eastAsia="微软雅黑" w:hAnsi="微软雅黑" w:cs="微软雅黑" w:hint="eastAsia"/>
          <w:sz w:val="18"/>
          <w:szCs w:val="18"/>
        </w:rPr>
        <w:t>疫苗接种；</w:t>
      </w:r>
    </w:p>
    <w:p w14:paraId="6224238D" w14:textId="77777777" w:rsidR="008F2B9C" w:rsidRDefault="008F2B9C">
      <w:pPr>
        <w:pStyle w:val="ad"/>
        <w:ind w:firstLineChars="0" w:firstLine="0"/>
        <w:rPr>
          <w:rFonts w:ascii="微软雅黑" w:eastAsia="微软雅黑" w:hAnsi="微软雅黑" w:cs="微软雅黑" w:hint="eastAsia"/>
          <w:sz w:val="18"/>
          <w:szCs w:val="18"/>
        </w:rPr>
      </w:pPr>
    </w:p>
    <w:p w14:paraId="3AD35DA2" w14:textId="77777777" w:rsidR="008F2B9C" w:rsidRDefault="008F2B9C">
      <w:pPr>
        <w:pStyle w:val="ad"/>
        <w:ind w:firstLineChars="0" w:firstLine="0"/>
        <w:rPr>
          <w:rFonts w:ascii="微软雅黑" w:eastAsia="微软雅黑" w:hAnsi="微软雅黑" w:cs="微软雅黑" w:hint="eastAsia"/>
          <w:sz w:val="18"/>
          <w:szCs w:val="18"/>
        </w:rPr>
      </w:pPr>
    </w:p>
    <w:p w14:paraId="59BBE8CA" w14:textId="77777777" w:rsidR="008F2B9C" w:rsidRDefault="00000000">
      <w:pPr>
        <w:rPr>
          <w:rFonts w:ascii="微软雅黑" w:eastAsia="微软雅黑" w:hAnsi="微软雅黑" w:cs="微软雅黑" w:hint="eastAsia"/>
          <w:b/>
          <w:bCs/>
          <w:sz w:val="18"/>
          <w:szCs w:val="18"/>
        </w:rPr>
      </w:pPr>
      <w:r>
        <w:rPr>
          <w:rFonts w:ascii="微软雅黑" w:eastAsia="微软雅黑" w:hAnsi="微软雅黑" w:cs="微软雅黑" w:hint="eastAsia"/>
          <w:b/>
          <w:bCs/>
          <w:sz w:val="18"/>
          <w:szCs w:val="18"/>
        </w:rPr>
        <w:t>投保人应在对所有被保险人健康、职业、历史投保记录等以上情况充分了解的基础上履行如实告知义务。投保人承诺完全知晓所有被保险人以上情况。若被保险人实际情况与上述告知内容不符，本公司有权解除保险合同，若在合同解除前发生保险事故，本公司不承担赔偿或给付保险金的责任，并有权不退还保险费。</w:t>
      </w:r>
    </w:p>
    <w:p w14:paraId="18DE7E87" w14:textId="77777777" w:rsidR="008F2B9C" w:rsidRDefault="008F2B9C"/>
    <w:p w14:paraId="2AA8BF29" w14:textId="77777777" w:rsidR="008F2B9C" w:rsidRDefault="00000000">
      <w:r>
        <w:br w:type="page"/>
      </w:r>
    </w:p>
    <w:tbl>
      <w:tblPr>
        <w:tblpPr w:leftFromText="180" w:rightFromText="180" w:vertAnchor="text" w:horzAnchor="page" w:tblpX="1093" w:tblpY="343"/>
        <w:tblOverlap w:val="never"/>
        <w:tblW w:w="9356" w:type="dxa"/>
        <w:tblCellMar>
          <w:top w:w="15" w:type="dxa"/>
          <w:left w:w="15" w:type="dxa"/>
          <w:bottom w:w="15" w:type="dxa"/>
          <w:right w:w="15" w:type="dxa"/>
        </w:tblCellMar>
        <w:tblLook w:val="04A0" w:firstRow="1" w:lastRow="0" w:firstColumn="1" w:lastColumn="0" w:noHBand="0" w:noVBand="1"/>
      </w:tblPr>
      <w:tblGrid>
        <w:gridCol w:w="1413"/>
        <w:gridCol w:w="7943"/>
      </w:tblGrid>
      <w:tr w:rsidR="008F2B9C" w14:paraId="54DA36C6" w14:textId="77777777">
        <w:trPr>
          <w:trHeight w:val="285"/>
        </w:trPr>
        <w:tc>
          <w:tcPr>
            <w:tcW w:w="9356" w:type="dxa"/>
            <w:gridSpan w:val="2"/>
            <w:tcBorders>
              <w:top w:val="single" w:sz="4" w:space="0" w:color="000000"/>
              <w:left w:val="single" w:sz="4" w:space="0" w:color="000000"/>
              <w:bottom w:val="single" w:sz="4" w:space="0" w:color="000000"/>
              <w:right w:val="single" w:sz="4" w:space="0" w:color="000000"/>
            </w:tcBorders>
            <w:vAlign w:val="center"/>
          </w:tcPr>
          <w:p w14:paraId="26BA51A0" w14:textId="77777777" w:rsidR="008F2B9C" w:rsidRDefault="00000000">
            <w:pPr>
              <w:jc w:val="cente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b/>
                <w:kern w:val="0"/>
                <w:sz w:val="18"/>
                <w:szCs w:val="18"/>
              </w:rPr>
              <w:lastRenderedPageBreak/>
              <w:t>释义</w:t>
            </w:r>
          </w:p>
        </w:tc>
      </w:tr>
      <w:tr w:rsidR="008F2B9C" w14:paraId="603BDCD9"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527426FD" w14:textId="77777777" w:rsidR="008F2B9C"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组织或细胞病理学检查</w:t>
            </w:r>
          </w:p>
        </w:tc>
        <w:tc>
          <w:tcPr>
            <w:tcW w:w="7943" w:type="dxa"/>
            <w:tcBorders>
              <w:top w:val="single" w:sz="4" w:space="0" w:color="000000"/>
              <w:left w:val="single" w:sz="4" w:space="0" w:color="000000"/>
              <w:bottom w:val="single" w:sz="4" w:space="0" w:color="000000"/>
              <w:right w:val="single" w:sz="4" w:space="0" w:color="000000"/>
            </w:tcBorders>
            <w:vAlign w:val="center"/>
          </w:tcPr>
          <w:p w14:paraId="4D08A8AD" w14:textId="77777777" w:rsidR="008F2B9C"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用以检查机体器官，组织或细胞中的病理改变的病理形态学方法，包括活体组织检查（根据不同情况可采用钳取，切除或穿刺吸取等方法从患者身体的病变部位取出小块组织或手术切除标本制成病理切片）和脱落细胞学检查。</w:t>
            </w:r>
          </w:p>
        </w:tc>
      </w:tr>
      <w:tr w:rsidR="008F2B9C" w14:paraId="7B38FB82"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73944F2A" w14:textId="77777777" w:rsidR="008F2B9C"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恶性肿瘤</w:t>
            </w:r>
          </w:p>
        </w:tc>
        <w:tc>
          <w:tcPr>
            <w:tcW w:w="7943" w:type="dxa"/>
            <w:tcBorders>
              <w:top w:val="single" w:sz="4" w:space="0" w:color="000000"/>
              <w:left w:val="single" w:sz="4" w:space="0" w:color="000000"/>
              <w:bottom w:val="single" w:sz="4" w:space="0" w:color="000000"/>
              <w:right w:val="single" w:sz="4" w:space="0" w:color="000000"/>
            </w:tcBorders>
            <w:vAlign w:val="center"/>
          </w:tcPr>
          <w:p w14:paraId="1BADF266" w14:textId="77777777" w:rsidR="008F2B9C"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细胞异常增殖形成的新生物，具有生长迅速，侵袭型强的特点，可发生扩散、转移。恶性肿瘤包括癌、肉瘤，分为实体肿瘤和非实体肿瘤（如白血病、淋巴瘤等）。</w:t>
            </w:r>
          </w:p>
        </w:tc>
      </w:tr>
      <w:tr w:rsidR="008F2B9C" w14:paraId="2FF974C6"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54159CDE" w14:textId="77777777" w:rsidR="008F2B9C"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癌前病变</w:t>
            </w:r>
          </w:p>
        </w:tc>
        <w:tc>
          <w:tcPr>
            <w:tcW w:w="7943" w:type="dxa"/>
            <w:tcBorders>
              <w:top w:val="single" w:sz="4" w:space="0" w:color="000000"/>
              <w:left w:val="single" w:sz="4" w:space="0" w:color="000000"/>
              <w:bottom w:val="single" w:sz="4" w:space="0" w:color="000000"/>
              <w:right w:val="single" w:sz="4" w:space="0" w:color="000000"/>
            </w:tcBorders>
            <w:vAlign w:val="center"/>
          </w:tcPr>
          <w:p w14:paraId="5C2FC730" w14:textId="77777777" w:rsidR="008F2B9C"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所谓癌前病变是指继续发展下去具有癌变可能的某些病变，例如：黏膜白斑，交界痣，食管贲门粘膜增生，巴雷特食管（Barrett食管），慢性萎缩性胃炎，慢性溃疡，瘘管，窦道，腺瘤性息肉，乳腺囊性增生症（纤维囊性乳腺病），乳管内乳头状瘤，隐睾症、腺性或囊性膀胱炎、不典型增生、异型增生等。</w:t>
            </w:r>
          </w:p>
        </w:tc>
      </w:tr>
      <w:tr w:rsidR="008F2B9C" w14:paraId="404BE583"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10019ED5" w14:textId="77777777" w:rsidR="008F2B9C"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2级或以上高血压</w:t>
            </w:r>
          </w:p>
        </w:tc>
        <w:tc>
          <w:tcPr>
            <w:tcW w:w="7943" w:type="dxa"/>
            <w:tcBorders>
              <w:top w:val="single" w:sz="4" w:space="0" w:color="000000"/>
              <w:left w:val="single" w:sz="4" w:space="0" w:color="000000"/>
              <w:bottom w:val="single" w:sz="4" w:space="0" w:color="000000"/>
              <w:right w:val="single" w:sz="4" w:space="0" w:color="000000"/>
            </w:tcBorders>
            <w:vAlign w:val="center"/>
          </w:tcPr>
          <w:p w14:paraId="29370F1F" w14:textId="77777777" w:rsidR="008F2B9C"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指无基础疾病的原发性高血压，在未服用降压药的情况下，收缩压</w:t>
            </w:r>
            <w:r>
              <w:rPr>
                <w:rFonts w:ascii="Arial" w:eastAsia="微软雅黑 Light" w:hAnsi="Arial" w:cs="Arial"/>
                <w:sz w:val="18"/>
                <w:szCs w:val="18"/>
              </w:rPr>
              <w:t>≥</w:t>
            </w:r>
            <w:r>
              <w:rPr>
                <w:rFonts w:ascii="微软雅黑 Light" w:eastAsia="微软雅黑 Light" w:hAnsi="微软雅黑 Light" w:cs="微软雅黑 Light" w:hint="eastAsia"/>
                <w:sz w:val="18"/>
                <w:szCs w:val="18"/>
              </w:rPr>
              <w:t>160mmHg，和/或舒张压</w:t>
            </w:r>
            <w:r>
              <w:rPr>
                <w:rFonts w:ascii="Arial" w:eastAsia="微软雅黑 Light" w:hAnsi="Arial" w:cs="Arial"/>
                <w:sz w:val="18"/>
                <w:szCs w:val="18"/>
              </w:rPr>
              <w:t>≥</w:t>
            </w:r>
            <w:r>
              <w:rPr>
                <w:rFonts w:ascii="微软雅黑 Light" w:eastAsia="微软雅黑 Light" w:hAnsi="微软雅黑 Light" w:cs="微软雅黑 Light" w:hint="eastAsia"/>
                <w:sz w:val="18"/>
                <w:szCs w:val="18"/>
              </w:rPr>
              <w:t>100mmHg。</w:t>
            </w:r>
          </w:p>
        </w:tc>
      </w:tr>
      <w:tr w:rsidR="008F2B9C" w14:paraId="0626A40C"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3AB0B6D8" w14:textId="77777777" w:rsidR="008F2B9C"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糖尿病</w:t>
            </w:r>
          </w:p>
        </w:tc>
        <w:tc>
          <w:tcPr>
            <w:tcW w:w="7943" w:type="dxa"/>
            <w:tcBorders>
              <w:top w:val="single" w:sz="4" w:space="0" w:color="000000"/>
              <w:left w:val="single" w:sz="4" w:space="0" w:color="000000"/>
              <w:bottom w:val="single" w:sz="4" w:space="0" w:color="000000"/>
              <w:right w:val="single" w:sz="4" w:space="0" w:color="000000"/>
            </w:tcBorders>
            <w:vAlign w:val="center"/>
          </w:tcPr>
          <w:p w14:paraId="286357A9" w14:textId="77777777" w:rsidR="008F2B9C"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是一组以高血糖为特征的代谢性疾病，长期存在的高血糖，导致各种组织，特别是眼、肾、心脏、血管、神经的慢性损害、功能障碍。空腹血糖</w:t>
            </w:r>
            <w:r>
              <w:rPr>
                <w:rFonts w:ascii="Arial" w:eastAsia="微软雅黑 Light" w:hAnsi="Arial" w:cs="Arial"/>
                <w:sz w:val="18"/>
                <w:szCs w:val="18"/>
              </w:rPr>
              <w:t>≥</w:t>
            </w:r>
            <w:r>
              <w:rPr>
                <w:rFonts w:ascii="微软雅黑 Light" w:eastAsia="微软雅黑 Light" w:hAnsi="微软雅黑 Light" w:cs="微软雅黑 Light" w:hint="eastAsia"/>
                <w:sz w:val="18"/>
                <w:szCs w:val="18"/>
              </w:rPr>
              <w:t>7.0mmol/l，和/或餐后两小时血糖</w:t>
            </w:r>
            <w:r>
              <w:rPr>
                <w:rFonts w:ascii="Arial" w:eastAsia="微软雅黑 Light" w:hAnsi="Arial" w:cs="Arial"/>
                <w:sz w:val="18"/>
                <w:szCs w:val="18"/>
              </w:rPr>
              <w:t>≥</w:t>
            </w:r>
            <w:r>
              <w:rPr>
                <w:rFonts w:ascii="微软雅黑 Light" w:eastAsia="微软雅黑 Light" w:hAnsi="微软雅黑 Light" w:cs="微软雅黑 Light" w:hint="eastAsia"/>
                <w:sz w:val="18"/>
                <w:szCs w:val="18"/>
              </w:rPr>
              <w:t>11.1mmol/l，和/或糖化血红蛋白</w:t>
            </w:r>
            <w:r>
              <w:rPr>
                <w:rFonts w:ascii="Arial" w:eastAsia="微软雅黑 Light" w:hAnsi="Arial" w:cs="Arial"/>
                <w:sz w:val="18"/>
                <w:szCs w:val="18"/>
              </w:rPr>
              <w:t>≥</w:t>
            </w:r>
            <w:r>
              <w:rPr>
                <w:rFonts w:ascii="微软雅黑 Light" w:eastAsia="微软雅黑 Light" w:hAnsi="微软雅黑 Light" w:cs="微软雅黑 Light" w:hint="eastAsia"/>
                <w:sz w:val="18"/>
                <w:szCs w:val="18"/>
              </w:rPr>
              <w:t>6.5%即可确诊。</w:t>
            </w:r>
          </w:p>
        </w:tc>
      </w:tr>
      <w:tr w:rsidR="008F2B9C" w14:paraId="61D6B2D6"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137015F0" w14:textId="77777777" w:rsidR="008F2B9C"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冠心病</w:t>
            </w:r>
          </w:p>
        </w:tc>
        <w:tc>
          <w:tcPr>
            <w:tcW w:w="7943" w:type="dxa"/>
            <w:tcBorders>
              <w:top w:val="single" w:sz="4" w:space="0" w:color="000000"/>
              <w:left w:val="single" w:sz="4" w:space="0" w:color="000000"/>
              <w:bottom w:val="single" w:sz="4" w:space="0" w:color="000000"/>
              <w:right w:val="single" w:sz="4" w:space="0" w:color="000000"/>
            </w:tcBorders>
            <w:vAlign w:val="center"/>
          </w:tcPr>
          <w:p w14:paraId="4E0646CB" w14:textId="77777777" w:rsidR="008F2B9C"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全称冠状动脉粥样硬化性心脏病，有时也叫缺血性心脏病，是指冠状动脉粥样硬化导致心肌缺血，缺氧而引起的心脏病。临床表现为胸痛，心前区不适，心悸或乏力，心力衰竭或心律失常，心电图呈心肌缺血改变等。世界卫生组织将冠心病分为5大类：无症状心肌缺血（隐匿性冠心病），心绞痛，心肌梗死，缺血性心力衰竭（缺血性心脏病）和猝死5种临床类型。</w:t>
            </w:r>
          </w:p>
        </w:tc>
      </w:tr>
      <w:tr w:rsidR="008F2B9C" w14:paraId="6752CB80"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04979476" w14:textId="77777777" w:rsidR="008F2B9C"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心肌病</w:t>
            </w:r>
          </w:p>
        </w:tc>
        <w:tc>
          <w:tcPr>
            <w:tcW w:w="7943" w:type="dxa"/>
            <w:tcBorders>
              <w:top w:val="single" w:sz="4" w:space="0" w:color="000000"/>
              <w:left w:val="single" w:sz="4" w:space="0" w:color="000000"/>
              <w:bottom w:val="single" w:sz="4" w:space="0" w:color="000000"/>
              <w:right w:val="single" w:sz="4" w:space="0" w:color="000000"/>
            </w:tcBorders>
            <w:vAlign w:val="center"/>
          </w:tcPr>
          <w:p w14:paraId="462728BE" w14:textId="77777777" w:rsidR="008F2B9C"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心肌病是指以心肌病变为主要表现的疾病，本病可分为两大类：一类为病因不明的原发性或特发性心肌病，也称心肌病。另一类为病因明确的或与全身疾病有关的继发性或特异性心肌病。包括：扩张型心肌病，缺血性心肌病，高血压性心肌病，酒精性心肌病，药源性心肌病，围产期心肌病，急性感染性心肌炎，肥厚型心肌病，限制型心肌病（非充血性心肌病），致心律失常型右室心肌病 ，克山病，其他原因包括结缔组织病、神经肌肉疾病、结节病或原发性心肌疾病。</w:t>
            </w:r>
          </w:p>
        </w:tc>
      </w:tr>
      <w:tr w:rsidR="008F2B9C" w14:paraId="31D2F05A"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6E55DC77" w14:textId="77777777" w:rsidR="008F2B9C"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心梗</w:t>
            </w:r>
          </w:p>
        </w:tc>
        <w:tc>
          <w:tcPr>
            <w:tcW w:w="7943" w:type="dxa"/>
            <w:tcBorders>
              <w:top w:val="single" w:sz="4" w:space="0" w:color="000000"/>
              <w:left w:val="single" w:sz="4" w:space="0" w:color="000000"/>
              <w:bottom w:val="single" w:sz="4" w:space="0" w:color="000000"/>
              <w:right w:val="single" w:sz="4" w:space="0" w:color="000000"/>
            </w:tcBorders>
            <w:vAlign w:val="center"/>
          </w:tcPr>
          <w:p w14:paraId="6EF7C1CE" w14:textId="77777777" w:rsidR="008F2B9C"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心肌梗死/心肌梗塞是冠状动脉缺血缺氧所引起的心肌坏死。临床上多有剧烈而持久的胸骨后疼痛，休息及硝酸酯类药物不能完全缓解，伴有血清心肌酶活性增高及进行性心电图变化，可并发心律失常，休克或心力衰竭，常可危及生命。</w:t>
            </w:r>
          </w:p>
        </w:tc>
      </w:tr>
      <w:tr w:rsidR="008F2B9C" w14:paraId="4437820E"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045B718F" w14:textId="77777777" w:rsidR="008F2B9C"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严重心律失常</w:t>
            </w:r>
          </w:p>
        </w:tc>
        <w:tc>
          <w:tcPr>
            <w:tcW w:w="7943" w:type="dxa"/>
            <w:tcBorders>
              <w:top w:val="single" w:sz="4" w:space="0" w:color="000000"/>
              <w:left w:val="single" w:sz="4" w:space="0" w:color="000000"/>
              <w:bottom w:val="single" w:sz="4" w:space="0" w:color="000000"/>
              <w:right w:val="single" w:sz="4" w:space="0" w:color="000000"/>
            </w:tcBorders>
            <w:vAlign w:val="center"/>
          </w:tcPr>
          <w:p w14:paraId="43202BA7" w14:textId="77777777" w:rsidR="008F2B9C"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包含：1.存在基础心脏病的心律失常，尤其伴心功能不全或急性心肌缺血者；2.无器质性心脏病但可能导致严重血流动力障碍或预后不良的心律失常。如：QT延长综合征，频发室早，心室自主节律，房颤，房扑，室颤，室性快速心律失常，完全性房室传导阻滞，双束支（三分支）阻滞，病态窦房结综合征等。</w:t>
            </w:r>
          </w:p>
        </w:tc>
      </w:tr>
      <w:tr w:rsidR="008F2B9C" w14:paraId="2728F009"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20852B81" w14:textId="77777777" w:rsidR="008F2B9C"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心功能不全二级（含）以上</w:t>
            </w:r>
          </w:p>
        </w:tc>
        <w:tc>
          <w:tcPr>
            <w:tcW w:w="7943" w:type="dxa"/>
            <w:tcBorders>
              <w:top w:val="single" w:sz="4" w:space="0" w:color="000000"/>
              <w:left w:val="single" w:sz="4" w:space="0" w:color="000000"/>
              <w:bottom w:val="single" w:sz="4" w:space="0" w:color="000000"/>
              <w:right w:val="single" w:sz="4" w:space="0" w:color="000000"/>
            </w:tcBorders>
            <w:vAlign w:val="center"/>
          </w:tcPr>
          <w:p w14:paraId="2FE2B43A" w14:textId="77777777" w:rsidR="008F2B9C"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心功能不全是由于各种原因造成心肌的收缩功能下降，使心脏前向性排血减少，造成血液淤滞在体循环或肺循环产生的症状。Ⅱ级：心脏病患者的体力活动受到轻度的限制，休息时无自觉症状，但平时一般活动下可出现疲乏，心悸，呼吸困难或心绞痛。Ⅲ级：心脏病患者体力活动明显受限，小于平时一般活动即引起上述乏力，心悸及呼吸困难等症状。Ⅳ级：心脏病患者不能从事任何体力活动，休息状态下也出现心衰的症状，体力活动后加重。</w:t>
            </w:r>
          </w:p>
        </w:tc>
      </w:tr>
      <w:tr w:rsidR="008F2B9C" w14:paraId="1C23A132"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688D5060" w14:textId="77777777" w:rsidR="008F2B9C"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精神类疾病</w:t>
            </w:r>
          </w:p>
        </w:tc>
        <w:tc>
          <w:tcPr>
            <w:tcW w:w="7943" w:type="dxa"/>
            <w:tcBorders>
              <w:top w:val="single" w:sz="4" w:space="0" w:color="000000"/>
              <w:left w:val="single" w:sz="4" w:space="0" w:color="000000"/>
              <w:bottom w:val="single" w:sz="4" w:space="0" w:color="000000"/>
              <w:right w:val="single" w:sz="4" w:space="0" w:color="000000"/>
            </w:tcBorders>
            <w:vAlign w:val="center"/>
          </w:tcPr>
          <w:p w14:paraId="10515B2E" w14:textId="77777777" w:rsidR="008F2B9C"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包括各种</w:t>
            </w:r>
            <w:hyperlink r:id="rId10" w:tgtFrame="https://baike.baidu.com/item/%E7%B2%BE%E7%A5%9E%E7%97%85%E5%AD%A6/_blank" w:history="1">
              <w:r w:rsidR="008F2B9C">
                <w:rPr>
                  <w:rFonts w:ascii="微软雅黑 Light" w:eastAsia="微软雅黑 Light" w:hAnsi="微软雅黑 Light" w:cs="微软雅黑 Light" w:hint="eastAsia"/>
                  <w:sz w:val="18"/>
                  <w:szCs w:val="18"/>
                </w:rPr>
                <w:t>精神病</w:t>
              </w:r>
            </w:hyperlink>
            <w:r>
              <w:rPr>
                <w:rFonts w:ascii="微软雅黑 Light" w:eastAsia="微软雅黑 Light" w:hAnsi="微软雅黑 Light" w:cs="微软雅黑 Light" w:hint="eastAsia"/>
                <w:sz w:val="18"/>
                <w:szCs w:val="18"/>
              </w:rPr>
              <w:t>、神经症、心身疾病或伴随躯体疾病的精神障碍、沟通适应障碍、</w:t>
            </w:r>
            <w:hyperlink r:id="rId11" w:tgtFrame="https://baike.baidu.com/item/%E7%B2%BE%E7%A5%9E%E7%97%85%E5%AD%A6/_blank" w:history="1">
              <w:r w:rsidR="008F2B9C">
                <w:rPr>
                  <w:rFonts w:ascii="微软雅黑 Light" w:eastAsia="微软雅黑 Light" w:hAnsi="微软雅黑 Light" w:cs="微软雅黑 Light" w:hint="eastAsia"/>
                  <w:sz w:val="18"/>
                  <w:szCs w:val="18"/>
                </w:rPr>
                <w:t>人格障碍</w:t>
              </w:r>
            </w:hyperlink>
            <w:r>
              <w:rPr>
                <w:rFonts w:ascii="微软雅黑 Light" w:eastAsia="微软雅黑 Light" w:hAnsi="微软雅黑 Light" w:cs="微软雅黑 Light" w:hint="eastAsia"/>
                <w:sz w:val="18"/>
                <w:szCs w:val="18"/>
              </w:rPr>
              <w:t>、性心理偏异，以及诸多类别的儿童智能或品德发育障碍，依据世界卫生组织《疾病和有关健康问题的国际统计分类》（ICD10）分类为精神和行为障碍的疾病。</w:t>
            </w:r>
          </w:p>
        </w:tc>
      </w:tr>
      <w:tr w:rsidR="008F2B9C" w14:paraId="4233EF51"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1DEBB875" w14:textId="77777777" w:rsidR="008F2B9C"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脑卒中</w:t>
            </w:r>
          </w:p>
        </w:tc>
        <w:tc>
          <w:tcPr>
            <w:tcW w:w="7943" w:type="dxa"/>
            <w:tcBorders>
              <w:top w:val="single" w:sz="4" w:space="0" w:color="000000"/>
              <w:left w:val="single" w:sz="4" w:space="0" w:color="000000"/>
              <w:bottom w:val="single" w:sz="4" w:space="0" w:color="000000"/>
              <w:right w:val="single" w:sz="4" w:space="0" w:color="000000"/>
            </w:tcBorders>
            <w:vAlign w:val="center"/>
          </w:tcPr>
          <w:p w14:paraId="77102A4E" w14:textId="77777777" w:rsidR="008F2B9C"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急性脑血管疾病，包括缺血性卒中和出血性卒中两大类。其一：缺血性脑血管病(如脑血栓形成，脑栓塞等)；其二：出血性脑血管病(如脑出血，蛛网膜下腔出血等)。脑梗死即缺血性脑卒中，是指局部脑</w:t>
            </w:r>
            <w:r>
              <w:rPr>
                <w:rFonts w:ascii="微软雅黑 Light" w:eastAsia="微软雅黑 Light" w:hAnsi="微软雅黑 Light" w:cs="微软雅黑 Light" w:hint="eastAsia"/>
                <w:sz w:val="18"/>
                <w:szCs w:val="18"/>
              </w:rPr>
              <w:lastRenderedPageBreak/>
              <w:t>组织因血液循环障碍，缺血，缺氧而发生的软化坏死。</w:t>
            </w:r>
          </w:p>
        </w:tc>
      </w:tr>
      <w:tr w:rsidR="008F2B9C" w14:paraId="08994F95"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5D70CF5D" w14:textId="77777777" w:rsidR="008F2B9C"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lastRenderedPageBreak/>
              <w:t>慢性肾病</w:t>
            </w:r>
          </w:p>
        </w:tc>
        <w:tc>
          <w:tcPr>
            <w:tcW w:w="7943" w:type="dxa"/>
            <w:tcBorders>
              <w:top w:val="single" w:sz="4" w:space="0" w:color="000000"/>
              <w:left w:val="single" w:sz="4" w:space="0" w:color="000000"/>
              <w:bottom w:val="single" w:sz="4" w:space="0" w:color="000000"/>
              <w:right w:val="single" w:sz="4" w:space="0" w:color="000000"/>
            </w:tcBorders>
            <w:vAlign w:val="center"/>
          </w:tcPr>
          <w:p w14:paraId="4BD013ED" w14:textId="77777777" w:rsidR="008F2B9C"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诊断为肾小球肾炎，隐匿性肾炎，肾盂肾炎，过敏性紫癜肾炎，红斑狼疮肾炎，痛风肾，IgA肾病，肾病综合征，膜性肾病，肾病综合征，糖尿病肾病，高血压肾病，多囊肾，等等，当这些肾病的发病迁延难愈或反复，时间超过三个月，病人尿液和相关的血液指标出现异常，肾脏病理学，影像学发现异常，或发生肾功能不全，都可统称为“慢性肾病”。</w:t>
            </w:r>
          </w:p>
        </w:tc>
      </w:tr>
      <w:tr w:rsidR="008F2B9C" w14:paraId="252B9128"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7C8EAA7E" w14:textId="77777777" w:rsidR="008F2B9C"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肾功能不全</w:t>
            </w:r>
          </w:p>
        </w:tc>
        <w:tc>
          <w:tcPr>
            <w:tcW w:w="7943" w:type="dxa"/>
            <w:tcBorders>
              <w:top w:val="single" w:sz="4" w:space="0" w:color="000000"/>
              <w:left w:val="single" w:sz="4" w:space="0" w:color="000000"/>
              <w:bottom w:val="single" w:sz="4" w:space="0" w:color="000000"/>
              <w:right w:val="single" w:sz="4" w:space="0" w:color="000000"/>
            </w:tcBorders>
            <w:vAlign w:val="center"/>
          </w:tcPr>
          <w:p w14:paraId="082F99CA" w14:textId="77777777" w:rsidR="008F2B9C"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是由多种原因引起的，肾小球严重破坏，使身体在排泄代谢废物和调节水电解质，酸碱平衡等方面出现紊乱的临床综合症后群，肌酐尿素氮可偏高或超出正常值。可分为四期：肾功能储备代偿期，肾功能不全期，肾功能衰竭期，尿毒症期或肾功能不全终末期。</w:t>
            </w:r>
          </w:p>
        </w:tc>
      </w:tr>
      <w:tr w:rsidR="008F2B9C" w14:paraId="644CA9D1"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136C7CE8" w14:textId="11889725" w:rsidR="008F2B9C" w:rsidRDefault="008F2B9C">
            <w:pPr>
              <w:rPr>
                <w:rFonts w:ascii="微软雅黑 Light" w:eastAsia="微软雅黑 Light" w:hAnsi="微软雅黑 Light" w:cs="微软雅黑 Light" w:hint="eastAsia"/>
                <w:sz w:val="18"/>
                <w:szCs w:val="18"/>
              </w:rPr>
            </w:pPr>
          </w:p>
        </w:tc>
        <w:tc>
          <w:tcPr>
            <w:tcW w:w="7943" w:type="dxa"/>
            <w:tcBorders>
              <w:top w:val="single" w:sz="4" w:space="0" w:color="000000"/>
              <w:left w:val="single" w:sz="4" w:space="0" w:color="000000"/>
              <w:bottom w:val="single" w:sz="4" w:space="0" w:color="000000"/>
              <w:right w:val="single" w:sz="4" w:space="0" w:color="000000"/>
            </w:tcBorders>
            <w:vAlign w:val="center"/>
          </w:tcPr>
          <w:p w14:paraId="44008DCC" w14:textId="401B1D11" w:rsidR="008F2B9C" w:rsidRDefault="008F2B9C">
            <w:pPr>
              <w:rPr>
                <w:rFonts w:ascii="微软雅黑 Light" w:eastAsia="微软雅黑 Light" w:hAnsi="微软雅黑 Light" w:cs="微软雅黑 Light" w:hint="eastAsia"/>
                <w:sz w:val="18"/>
                <w:szCs w:val="18"/>
              </w:rPr>
            </w:pPr>
          </w:p>
        </w:tc>
      </w:tr>
      <w:tr w:rsidR="008F2B9C" w14:paraId="5B33A9AD"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6C1BA78A" w14:textId="77777777" w:rsidR="008F2B9C"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肝功能衰竭</w:t>
            </w:r>
          </w:p>
        </w:tc>
        <w:tc>
          <w:tcPr>
            <w:tcW w:w="7943" w:type="dxa"/>
            <w:tcBorders>
              <w:top w:val="single" w:sz="4" w:space="0" w:color="000000"/>
              <w:left w:val="single" w:sz="4" w:space="0" w:color="000000"/>
              <w:bottom w:val="single" w:sz="4" w:space="0" w:color="000000"/>
              <w:right w:val="single" w:sz="4" w:space="0" w:color="000000"/>
            </w:tcBorders>
            <w:vAlign w:val="center"/>
          </w:tcPr>
          <w:p w14:paraId="7BF7598E" w14:textId="77777777" w:rsidR="008F2B9C"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肝细胞受到广泛，严重损害，机体代谢功能发生严重紊乱而出现的临床综合征，简称肝衰竭。一般分为暴发性肝衰竭和慢性肝衰竭两种。</w:t>
            </w:r>
            <w:r>
              <w:rPr>
                <w:rFonts w:ascii="微软雅黑 Light" w:eastAsia="微软雅黑 Light" w:hAnsi="微软雅黑 Light" w:cs="微软雅黑 Light" w:hint="eastAsia"/>
                <w:sz w:val="18"/>
                <w:szCs w:val="18"/>
              </w:rPr>
              <w:br/>
              <w:t>暴发性肝衰竭有以下表现： ①肝性脑病，又称肝昏迷。②黄疸。③出血。可出现皮肤出血点，瘀斑，呕血，便血，衄血等。④脑水肿，肺水肿。⑤腹水。</w:t>
            </w:r>
            <w:r>
              <w:rPr>
                <w:rFonts w:ascii="微软雅黑 Light" w:eastAsia="微软雅黑 Light" w:hAnsi="微软雅黑 Light" w:cs="微软雅黑 Light" w:hint="eastAsia"/>
                <w:sz w:val="18"/>
                <w:szCs w:val="18"/>
              </w:rPr>
              <w:br/>
              <w:t>慢性肝衰竭是在肝硬化基础上，肝功能进行性减退导致的以腹水或门静脉高压，凝血功能障碍和肝性脑病等为主要表现的慢性肝功能失代偿。</w:t>
            </w:r>
          </w:p>
        </w:tc>
      </w:tr>
      <w:tr w:rsidR="008F2B9C" w14:paraId="48B76850"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68012CE2" w14:textId="77777777" w:rsidR="008F2B9C"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克罗恩病</w:t>
            </w:r>
          </w:p>
        </w:tc>
        <w:tc>
          <w:tcPr>
            <w:tcW w:w="7943" w:type="dxa"/>
            <w:tcBorders>
              <w:top w:val="single" w:sz="4" w:space="0" w:color="000000"/>
              <w:left w:val="single" w:sz="4" w:space="0" w:color="000000"/>
              <w:bottom w:val="single" w:sz="4" w:space="0" w:color="000000"/>
              <w:right w:val="single" w:sz="4" w:space="0" w:color="000000"/>
            </w:tcBorders>
            <w:vAlign w:val="center"/>
          </w:tcPr>
          <w:p w14:paraId="1023CE8B" w14:textId="77777777" w:rsidR="008F2B9C"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又称克隆病，局限性回肠炎，局限性肠炎，节段性肠炎和肉芽肿性肠炎，是一种原因不明的肠道炎症性疾病。本病和慢性非特异性溃疡性结肠炎两者统称为炎症性肠病。</w:t>
            </w:r>
          </w:p>
        </w:tc>
      </w:tr>
      <w:tr w:rsidR="008F2B9C" w14:paraId="6A8AD571"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3F299948" w14:textId="77777777" w:rsidR="008F2B9C" w:rsidRDefault="00000000">
            <w:pPr>
              <w:widowControl/>
              <w:jc w:val="left"/>
              <w:textAlignment w:val="cente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color w:val="000000"/>
                <w:kern w:val="0"/>
                <w:sz w:val="18"/>
                <w:szCs w:val="18"/>
                <w:lang w:bidi="ar"/>
              </w:rPr>
              <w:t>骨髓增生异常</w:t>
            </w:r>
          </w:p>
        </w:tc>
        <w:tc>
          <w:tcPr>
            <w:tcW w:w="7943" w:type="dxa"/>
            <w:tcBorders>
              <w:top w:val="single" w:sz="4" w:space="0" w:color="000000"/>
              <w:left w:val="single" w:sz="4" w:space="0" w:color="000000"/>
              <w:bottom w:val="single" w:sz="4" w:space="0" w:color="000000"/>
              <w:right w:val="single" w:sz="4" w:space="0" w:color="000000"/>
            </w:tcBorders>
            <w:vAlign w:val="center"/>
          </w:tcPr>
          <w:p w14:paraId="39EA3F4A" w14:textId="77777777" w:rsidR="008F2B9C" w:rsidRDefault="00000000">
            <w:pPr>
              <w:widowControl/>
              <w:jc w:val="left"/>
              <w:textAlignment w:val="cente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color w:val="000000"/>
                <w:kern w:val="0"/>
                <w:sz w:val="18"/>
                <w:szCs w:val="18"/>
                <w:lang w:bidi="ar"/>
              </w:rPr>
              <w:t>是一组克隆性造血干细胞疾病，其特征为血细胞减少，髓系细胞一系或多系病态造血，无效造血及高风险向白血病转化。多数以进行性的骨髓衰竭为特征，并最终发展成为急性髓系白血病（AML）。分型为：①难治性贫血(RA)。②难治性贫血伴铁粒幼红细胞增多(RAS)。③难治性血细胞减少伴多系细胞病态造血(RCMD)。④难治性贫血伴原始细胞过多(RAEB)。⑤5q–综合征（第五对染色体短臂有一段缺失）。⑥不能分类型的骨髓增生异常（MDS）。</w:t>
            </w:r>
          </w:p>
        </w:tc>
      </w:tr>
      <w:tr w:rsidR="008F2B9C" w14:paraId="59A21AE0"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6B2B4EE7" w14:textId="6B36D89C" w:rsidR="008F2B9C" w:rsidRDefault="008F2B9C">
            <w:pPr>
              <w:rPr>
                <w:rFonts w:ascii="微软雅黑 Light" w:eastAsia="微软雅黑 Light" w:hAnsi="微软雅黑 Light" w:cs="微软雅黑 Light" w:hint="eastAsia"/>
                <w:sz w:val="18"/>
                <w:szCs w:val="18"/>
              </w:rPr>
            </w:pPr>
          </w:p>
        </w:tc>
        <w:tc>
          <w:tcPr>
            <w:tcW w:w="7943" w:type="dxa"/>
            <w:tcBorders>
              <w:top w:val="single" w:sz="4" w:space="0" w:color="000000"/>
              <w:left w:val="single" w:sz="4" w:space="0" w:color="000000"/>
              <w:bottom w:val="single" w:sz="4" w:space="0" w:color="000000"/>
              <w:right w:val="single" w:sz="4" w:space="0" w:color="000000"/>
            </w:tcBorders>
            <w:vAlign w:val="center"/>
          </w:tcPr>
          <w:p w14:paraId="777EE19C" w14:textId="3220C4CB" w:rsidR="008F2B9C" w:rsidRDefault="008F2B9C">
            <w:pPr>
              <w:rPr>
                <w:rFonts w:ascii="微软雅黑 Light" w:eastAsia="微软雅黑 Light" w:hAnsi="微软雅黑 Light" w:cs="微软雅黑 Light" w:hint="eastAsia"/>
                <w:sz w:val="18"/>
                <w:szCs w:val="18"/>
              </w:rPr>
            </w:pPr>
          </w:p>
        </w:tc>
      </w:tr>
      <w:tr w:rsidR="008F2B9C" w14:paraId="47A8B2C1"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3AEDF14C" w14:textId="77777777" w:rsidR="008F2B9C"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间质性肺病</w:t>
            </w:r>
          </w:p>
        </w:tc>
        <w:tc>
          <w:tcPr>
            <w:tcW w:w="7943" w:type="dxa"/>
            <w:tcBorders>
              <w:top w:val="single" w:sz="4" w:space="0" w:color="000000"/>
              <w:left w:val="single" w:sz="4" w:space="0" w:color="000000"/>
              <w:bottom w:val="single" w:sz="4" w:space="0" w:color="000000"/>
              <w:right w:val="single" w:sz="4" w:space="0" w:color="000000"/>
            </w:tcBorders>
            <w:vAlign w:val="center"/>
          </w:tcPr>
          <w:p w14:paraId="554EB5FE" w14:textId="77777777" w:rsidR="008F2B9C"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是以肺泡壁为主要病变所引起的一组疾病群，是以弥漫性肺实质，肺泡炎和间质纤维化为病理基本改变，以活动性呼吸困难，X 线胸片示弥漫阴影，限制性通气障碍，弥散功能</w:t>
            </w:r>
            <w:proofErr w:type="gramStart"/>
            <w:r>
              <w:rPr>
                <w:rFonts w:ascii="微软雅黑 Light" w:eastAsia="微软雅黑 Light" w:hAnsi="微软雅黑 Light" w:cs="微软雅黑 Light" w:hint="eastAsia"/>
                <w:sz w:val="18"/>
                <w:szCs w:val="18"/>
              </w:rPr>
              <w:t>(DLCO)</w:t>
            </w:r>
            <w:proofErr w:type="gramEnd"/>
            <w:r>
              <w:rPr>
                <w:rFonts w:ascii="微软雅黑 Light" w:eastAsia="微软雅黑 Light" w:hAnsi="微软雅黑 Light" w:cs="微软雅黑 Light" w:hint="eastAsia"/>
                <w:sz w:val="18"/>
                <w:szCs w:val="18"/>
              </w:rPr>
              <w:t>降低和低氧血症为临床表现的不同类疾病群构成的临床病理实体的总称。病程早期以肺泡壁的炎症为主，在中期为弥漫性肺间质纤维化，在晚期为肺泡壁纤维化。如下疾病均属于间质性肺病：特发性肺纤维化，家族性肺纤维化，胶原血管性疾病伴肺间质纤维化，石棉沉着病，肺结节病，过敏性肺炎和铍肺等。</w:t>
            </w:r>
          </w:p>
        </w:tc>
      </w:tr>
      <w:tr w:rsidR="008F2B9C" w14:paraId="37762FD9"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2DDE7C04" w14:textId="77777777" w:rsidR="008F2B9C"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慢性阻塞性肺病</w:t>
            </w:r>
          </w:p>
        </w:tc>
        <w:tc>
          <w:tcPr>
            <w:tcW w:w="7943" w:type="dxa"/>
            <w:tcBorders>
              <w:top w:val="single" w:sz="4" w:space="0" w:color="000000"/>
              <w:left w:val="single" w:sz="4" w:space="0" w:color="000000"/>
              <w:bottom w:val="single" w:sz="4" w:space="0" w:color="000000"/>
              <w:right w:val="single" w:sz="4" w:space="0" w:color="000000"/>
            </w:tcBorders>
            <w:vAlign w:val="center"/>
          </w:tcPr>
          <w:p w14:paraId="4B48807E" w14:textId="77777777" w:rsidR="008F2B9C"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具有气流阻塞特征的慢性支气管炎和（或）肺气肿，可进一步发展为肺心病和呼吸衰竭的常见慢性疾病。肺活量测量是COPD的“黄金诊断标准”，支气管扩张后FEV1减少（低于预计的80％）；FEV1/FVC比率降低（低于70％）;不可逆性或不完全可逆的气道阻塞。</w:t>
            </w:r>
          </w:p>
        </w:tc>
      </w:tr>
      <w:tr w:rsidR="008F2B9C" w14:paraId="42A8DDD5"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4C167C03" w14:textId="77777777" w:rsidR="008F2B9C"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先天发育异常或畸形</w:t>
            </w:r>
          </w:p>
        </w:tc>
        <w:tc>
          <w:tcPr>
            <w:tcW w:w="7943" w:type="dxa"/>
            <w:tcBorders>
              <w:top w:val="single" w:sz="4" w:space="0" w:color="000000"/>
              <w:left w:val="single" w:sz="4" w:space="0" w:color="000000"/>
              <w:bottom w:val="single" w:sz="4" w:space="0" w:color="000000"/>
              <w:right w:val="single" w:sz="4" w:space="0" w:color="000000"/>
            </w:tcBorders>
            <w:vAlign w:val="center"/>
          </w:tcPr>
          <w:p w14:paraId="15A05350" w14:textId="77777777" w:rsidR="008F2B9C"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各类先天因素（包括怀孕期间的环境因素，母体因素，家庭遗传等）导致一出生就有的疾病或异常。</w:t>
            </w:r>
          </w:p>
        </w:tc>
      </w:tr>
      <w:tr w:rsidR="008F2B9C" w14:paraId="3FA59254"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63530FF0" w14:textId="77777777" w:rsidR="008F2B9C"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遗传性疾病</w:t>
            </w:r>
          </w:p>
        </w:tc>
        <w:tc>
          <w:tcPr>
            <w:tcW w:w="7943" w:type="dxa"/>
            <w:tcBorders>
              <w:top w:val="single" w:sz="4" w:space="0" w:color="000000"/>
              <w:left w:val="single" w:sz="4" w:space="0" w:color="000000"/>
              <w:bottom w:val="single" w:sz="4" w:space="0" w:color="000000"/>
              <w:right w:val="single" w:sz="4" w:space="0" w:color="000000"/>
            </w:tcBorders>
            <w:vAlign w:val="center"/>
          </w:tcPr>
          <w:p w14:paraId="0497690C" w14:textId="77777777" w:rsidR="008F2B9C"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指生殖细胞或受精卵的遗传物质（染色体和基因）发生突变或畸变所引起的疾病，通常具有由亲代传至后代的垂直传递的特征。常为先天性的，也可后天发病。</w:t>
            </w:r>
          </w:p>
        </w:tc>
      </w:tr>
      <w:tr w:rsidR="008F2B9C" w14:paraId="32F141B3"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4DEB775B" w14:textId="77777777" w:rsidR="008F2B9C"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法定传染病（含甲类和乙类，不包括新型冠状病毒肺炎）</w:t>
            </w:r>
          </w:p>
        </w:tc>
        <w:tc>
          <w:tcPr>
            <w:tcW w:w="7943" w:type="dxa"/>
            <w:tcBorders>
              <w:top w:val="single" w:sz="4" w:space="0" w:color="000000"/>
              <w:left w:val="single" w:sz="4" w:space="0" w:color="000000"/>
              <w:bottom w:val="single" w:sz="4" w:space="0" w:color="000000"/>
              <w:right w:val="single" w:sz="4" w:space="0" w:color="000000"/>
            </w:tcBorders>
            <w:vAlign w:val="center"/>
          </w:tcPr>
          <w:p w14:paraId="5D4ECBE7" w14:textId="2E2A7DC8" w:rsidR="008F2B9C"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甲类传染病也称为强制管理传染病，包括：鼠疫，霍乱，共2种；乙类传染病也称为严格管理传染病，共27种包括：传染性非典型肺炎，艾滋病，病毒性肝炎，脊髓灰质炎，人感染高致病性禽流感，麻疹，流行性出血热，狂犬病，流行性乙型脑炎，登革热，炭疽，细菌性和阿米巴性痢疾，肺结核，伤寒和副伤寒，流行性脑脊髓膜炎，百日咳，白喉，新生儿破伤风，猩红热，布鲁氏菌病，淋病，梅毒，钩端螺旋体病，血吸虫病，疟疾，人感染H7N9禽流感。</w:t>
            </w:r>
          </w:p>
        </w:tc>
      </w:tr>
      <w:tr w:rsidR="008F2B9C" w14:paraId="63169B11"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6C722F44" w14:textId="77777777" w:rsidR="008F2B9C"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瘫痪</w:t>
            </w:r>
          </w:p>
        </w:tc>
        <w:tc>
          <w:tcPr>
            <w:tcW w:w="7943" w:type="dxa"/>
            <w:tcBorders>
              <w:top w:val="single" w:sz="4" w:space="0" w:color="000000"/>
              <w:left w:val="single" w:sz="4" w:space="0" w:color="000000"/>
              <w:bottom w:val="single" w:sz="4" w:space="0" w:color="000000"/>
              <w:right w:val="single" w:sz="4" w:space="0" w:color="000000"/>
            </w:tcBorders>
            <w:vAlign w:val="center"/>
          </w:tcPr>
          <w:p w14:paraId="738C293A" w14:textId="77777777" w:rsidR="008F2B9C"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是神经，神经肌肉接头或肌肉疾病所致的随意运动功能的减低或丧失，是神经系统常见的症状。包括：截瘫，偏瘫，肢体瘫痪，脊髓损伤，进行性肌无力或肌萎缩。可逆的暂时性，局部运动功能的减低不</w:t>
            </w:r>
            <w:r>
              <w:rPr>
                <w:rFonts w:ascii="微软雅黑 Light" w:eastAsia="微软雅黑 Light" w:hAnsi="微软雅黑 Light" w:cs="微软雅黑 Light" w:hint="eastAsia"/>
                <w:sz w:val="18"/>
                <w:szCs w:val="18"/>
              </w:rPr>
              <w:lastRenderedPageBreak/>
              <w:t>在此项询问范围。</w:t>
            </w:r>
          </w:p>
        </w:tc>
      </w:tr>
      <w:tr w:rsidR="008F2B9C" w14:paraId="501151FC"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7547C4E6" w14:textId="77777777" w:rsidR="008F2B9C"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lastRenderedPageBreak/>
              <w:t>严重视力障碍</w:t>
            </w:r>
          </w:p>
        </w:tc>
        <w:tc>
          <w:tcPr>
            <w:tcW w:w="7943" w:type="dxa"/>
            <w:tcBorders>
              <w:top w:val="single" w:sz="4" w:space="0" w:color="000000"/>
              <w:left w:val="single" w:sz="4" w:space="0" w:color="000000"/>
              <w:bottom w:val="single" w:sz="4" w:space="0" w:color="000000"/>
              <w:right w:val="single" w:sz="4" w:space="0" w:color="000000"/>
            </w:tcBorders>
            <w:vAlign w:val="center"/>
          </w:tcPr>
          <w:p w14:paraId="5D5990B5" w14:textId="77777777" w:rsidR="008F2B9C"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包括：1.因各种原因导致完全的，不可逆的视力丧失（含双眼或单眼）；2.最佳矫正视力在0.3以下，或伴视野缩小；3.由于全身性疾病导致的视觉障碍或者进行性性视力下降。</w:t>
            </w:r>
          </w:p>
        </w:tc>
      </w:tr>
      <w:tr w:rsidR="008F2B9C" w14:paraId="21AD8248"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43830F68" w14:textId="77777777" w:rsidR="008F2B9C"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严重听力障碍</w:t>
            </w:r>
          </w:p>
        </w:tc>
        <w:tc>
          <w:tcPr>
            <w:tcW w:w="7943" w:type="dxa"/>
            <w:tcBorders>
              <w:top w:val="single" w:sz="4" w:space="0" w:color="000000"/>
              <w:left w:val="single" w:sz="4" w:space="0" w:color="000000"/>
              <w:bottom w:val="single" w:sz="4" w:space="0" w:color="000000"/>
              <w:right w:val="single" w:sz="4" w:space="0" w:color="000000"/>
            </w:tcBorders>
            <w:vAlign w:val="center"/>
          </w:tcPr>
          <w:p w14:paraId="15F2E0FA" w14:textId="77777777" w:rsidR="008F2B9C"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包括：1.听觉系统的结构和功能中度损伤不可逆但无进展，较好耳平均听力损失在41-60dBHL之间，在无助听设备帮助下，在理解和交流等活动上轻度受限，在参与社会生活方面存在轻度障碍；2.听觉系统的结构和功能重度损伤不可逆，听力损失超过60dBHL，达到明显听力障碍水平；3.各种原因导致听力呈进展性下降。</w:t>
            </w:r>
          </w:p>
        </w:tc>
      </w:tr>
      <w:tr w:rsidR="008F2B9C" w14:paraId="3E5AC964"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186BC51F" w14:textId="77777777" w:rsidR="008F2B9C"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中重度残疾</w:t>
            </w:r>
          </w:p>
        </w:tc>
        <w:tc>
          <w:tcPr>
            <w:tcW w:w="7943" w:type="dxa"/>
            <w:tcBorders>
              <w:top w:val="single" w:sz="4" w:space="0" w:color="000000"/>
              <w:left w:val="single" w:sz="4" w:space="0" w:color="000000"/>
              <w:bottom w:val="single" w:sz="4" w:space="0" w:color="000000"/>
              <w:right w:val="single" w:sz="4" w:space="0" w:color="000000"/>
            </w:tcBorders>
            <w:vAlign w:val="center"/>
          </w:tcPr>
          <w:p w14:paraId="7975FC3E" w14:textId="77777777" w:rsidR="008F2B9C"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中华人民共和国残疾人等级划分标准：中度残疾人包括： 1.视力残疾中的一级低视力，二级低视力； 2.听力残疾中的二，三级； 3.言语残疾中的二，三级； 4.肢体残疾中的二级； 5.智力残疾中的三，四级。重度残疾人包括</w:t>
            </w:r>
            <w:proofErr w:type="gramStart"/>
            <w:r>
              <w:rPr>
                <w:rFonts w:ascii="微软雅黑 Light" w:eastAsia="微软雅黑 Light" w:hAnsi="微软雅黑 Light" w:cs="微软雅黑 Light" w:hint="eastAsia"/>
                <w:sz w:val="18"/>
                <w:szCs w:val="18"/>
              </w:rPr>
              <w:t>： 1.</w:t>
            </w:r>
            <w:proofErr w:type="gramEnd"/>
            <w:r>
              <w:rPr>
                <w:rFonts w:ascii="微软雅黑 Light" w:eastAsia="微软雅黑 Light" w:hAnsi="微软雅黑 Light" w:cs="微软雅黑 Light" w:hint="eastAsia"/>
                <w:sz w:val="18"/>
                <w:szCs w:val="18"/>
              </w:rPr>
              <w:t xml:space="preserve"> 视力残疾中的一级盲，二级盲</w:t>
            </w:r>
            <w:proofErr w:type="gramStart"/>
            <w:r>
              <w:rPr>
                <w:rFonts w:ascii="微软雅黑 Light" w:eastAsia="微软雅黑 Light" w:hAnsi="微软雅黑 Light" w:cs="微软雅黑 Light" w:hint="eastAsia"/>
                <w:sz w:val="18"/>
                <w:szCs w:val="18"/>
              </w:rPr>
              <w:t>； 2.</w:t>
            </w:r>
            <w:proofErr w:type="gramEnd"/>
            <w:r>
              <w:rPr>
                <w:rFonts w:ascii="微软雅黑 Light" w:eastAsia="微软雅黑 Light" w:hAnsi="微软雅黑 Light" w:cs="微软雅黑 Light" w:hint="eastAsia"/>
                <w:sz w:val="18"/>
                <w:szCs w:val="18"/>
              </w:rPr>
              <w:t xml:space="preserve"> 听力残疾中的一级</w:t>
            </w:r>
            <w:proofErr w:type="gramStart"/>
            <w:r>
              <w:rPr>
                <w:rFonts w:ascii="微软雅黑 Light" w:eastAsia="微软雅黑 Light" w:hAnsi="微软雅黑 Light" w:cs="微软雅黑 Light" w:hint="eastAsia"/>
                <w:sz w:val="18"/>
                <w:szCs w:val="18"/>
              </w:rPr>
              <w:t>； 3.</w:t>
            </w:r>
            <w:proofErr w:type="gramEnd"/>
            <w:r>
              <w:rPr>
                <w:rFonts w:ascii="微软雅黑 Light" w:eastAsia="微软雅黑 Light" w:hAnsi="微软雅黑 Light" w:cs="微软雅黑 Light" w:hint="eastAsia"/>
                <w:sz w:val="18"/>
                <w:szCs w:val="18"/>
              </w:rPr>
              <w:t xml:space="preserve"> 言语残疾中的一级</w:t>
            </w:r>
            <w:proofErr w:type="gramStart"/>
            <w:r>
              <w:rPr>
                <w:rFonts w:ascii="微软雅黑 Light" w:eastAsia="微软雅黑 Light" w:hAnsi="微软雅黑 Light" w:cs="微软雅黑 Light" w:hint="eastAsia"/>
                <w:sz w:val="18"/>
                <w:szCs w:val="18"/>
              </w:rPr>
              <w:t>； 4.</w:t>
            </w:r>
            <w:proofErr w:type="gramEnd"/>
            <w:r>
              <w:rPr>
                <w:rFonts w:ascii="微软雅黑 Light" w:eastAsia="微软雅黑 Light" w:hAnsi="微软雅黑 Light" w:cs="微软雅黑 Light" w:hint="eastAsia"/>
                <w:sz w:val="18"/>
                <w:szCs w:val="18"/>
              </w:rPr>
              <w:t xml:space="preserve"> 肢体残疾中的一级</w:t>
            </w:r>
            <w:proofErr w:type="gramStart"/>
            <w:r>
              <w:rPr>
                <w:rFonts w:ascii="微软雅黑 Light" w:eastAsia="微软雅黑 Light" w:hAnsi="微软雅黑 Light" w:cs="微软雅黑 Light" w:hint="eastAsia"/>
                <w:sz w:val="18"/>
                <w:szCs w:val="18"/>
              </w:rPr>
              <w:t>； 5</w:t>
            </w:r>
            <w:proofErr w:type="gramEnd"/>
            <w:r>
              <w:rPr>
                <w:rFonts w:ascii="微软雅黑 Light" w:eastAsia="微软雅黑 Light" w:hAnsi="微软雅黑 Light" w:cs="微软雅黑 Light" w:hint="eastAsia"/>
                <w:sz w:val="18"/>
                <w:szCs w:val="18"/>
              </w:rPr>
              <w:t>.智力残疾中的一，二级。残疾类别，等级以《中华人民共和国残疾人证》的认定为准。</w:t>
            </w:r>
          </w:p>
        </w:tc>
      </w:tr>
      <w:tr w:rsidR="008F2B9C" w14:paraId="5C396308"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3BECC656" w14:textId="77777777" w:rsidR="008F2B9C"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抽搐</w:t>
            </w:r>
          </w:p>
        </w:tc>
        <w:tc>
          <w:tcPr>
            <w:tcW w:w="7943" w:type="dxa"/>
            <w:tcBorders>
              <w:top w:val="single" w:sz="4" w:space="0" w:color="000000"/>
              <w:left w:val="single" w:sz="4" w:space="0" w:color="000000"/>
              <w:bottom w:val="single" w:sz="4" w:space="0" w:color="000000"/>
              <w:right w:val="single" w:sz="4" w:space="0" w:color="000000"/>
            </w:tcBorders>
            <w:vAlign w:val="center"/>
          </w:tcPr>
          <w:p w14:paraId="0581B640" w14:textId="77777777" w:rsidR="008F2B9C"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是不随意运动的表现，是神经－肌肉疾病的病理现象。临床上常见的有如下几种：惊厥，强直性痉挛，肌阵挛，震颤，舞蹈样动作，手足徐动，扭转痉挛，肌束颤动，习惯性抽搐。</w:t>
            </w:r>
          </w:p>
        </w:tc>
      </w:tr>
      <w:tr w:rsidR="008F2B9C" w14:paraId="0BC3C7D4"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20990313" w14:textId="77777777" w:rsidR="008F2B9C"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血尿</w:t>
            </w:r>
          </w:p>
        </w:tc>
        <w:tc>
          <w:tcPr>
            <w:tcW w:w="7943" w:type="dxa"/>
            <w:tcBorders>
              <w:top w:val="single" w:sz="4" w:space="0" w:color="000000"/>
              <w:left w:val="single" w:sz="4" w:space="0" w:color="000000"/>
              <w:bottom w:val="single" w:sz="4" w:space="0" w:color="000000"/>
              <w:right w:val="single" w:sz="4" w:space="0" w:color="000000"/>
            </w:tcBorders>
            <w:vAlign w:val="center"/>
          </w:tcPr>
          <w:p w14:paraId="2917A939" w14:textId="77777777" w:rsidR="008F2B9C"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是指尿中红细胞排泄异常增多，是泌尿系统可能有严重疾病的讯号。离心沉淀尿中每高倍镜视野≥3个红细胞，或非离心尿液超过1个或1小时尿红细胞计数超过10万，或12小时尿沉渣计数超过50万，均示尿液中红细胞异常增多，则称为血尿。</w:t>
            </w:r>
          </w:p>
        </w:tc>
      </w:tr>
      <w:tr w:rsidR="008F2B9C" w14:paraId="68FE56D2"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70D5B481" w14:textId="77777777" w:rsidR="008F2B9C"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蛋白尿</w:t>
            </w:r>
          </w:p>
        </w:tc>
        <w:tc>
          <w:tcPr>
            <w:tcW w:w="7943" w:type="dxa"/>
            <w:tcBorders>
              <w:top w:val="single" w:sz="4" w:space="0" w:color="000000"/>
              <w:left w:val="single" w:sz="4" w:space="0" w:color="000000"/>
              <w:bottom w:val="single" w:sz="4" w:space="0" w:color="000000"/>
              <w:right w:val="single" w:sz="4" w:space="0" w:color="000000"/>
            </w:tcBorders>
            <w:vAlign w:val="center"/>
          </w:tcPr>
          <w:p w14:paraId="517AA44F" w14:textId="77777777" w:rsidR="008F2B9C"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当尿中蛋白质含量增加，普通尿常规检查即可测出尿蛋白定量50mg/dl及以上，或150mg/24h及以上；尿蛋白定性（+）及以上。</w:t>
            </w:r>
          </w:p>
        </w:tc>
      </w:tr>
      <w:tr w:rsidR="008F2B9C" w14:paraId="232AD3C6"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00559441" w14:textId="77777777" w:rsidR="008F2B9C"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葡萄胎</w:t>
            </w:r>
          </w:p>
        </w:tc>
        <w:tc>
          <w:tcPr>
            <w:tcW w:w="7943" w:type="dxa"/>
            <w:tcBorders>
              <w:top w:val="single" w:sz="4" w:space="0" w:color="000000"/>
              <w:left w:val="single" w:sz="4" w:space="0" w:color="000000"/>
              <w:bottom w:val="single" w:sz="4" w:space="0" w:color="000000"/>
              <w:right w:val="single" w:sz="4" w:space="0" w:color="000000"/>
            </w:tcBorders>
            <w:vAlign w:val="center"/>
          </w:tcPr>
          <w:p w14:paraId="6E252C8B" w14:textId="77777777" w:rsidR="008F2B9C"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葡萄胎是指妊娠后胎盘绒毛滋养细胞增生，间质高度水肿，形成大小不一的水泡，水泡间相连成串，形如葡萄，亦称水泡状胎块。有完全性和部分性之分。</w:t>
            </w:r>
          </w:p>
        </w:tc>
      </w:tr>
      <w:tr w:rsidR="008F2B9C" w14:paraId="1CA06A6B"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3D0B1DC9" w14:textId="77777777" w:rsidR="008F2B9C"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妊娠滋养细胞疾病</w:t>
            </w:r>
          </w:p>
        </w:tc>
        <w:tc>
          <w:tcPr>
            <w:tcW w:w="7943" w:type="dxa"/>
            <w:tcBorders>
              <w:top w:val="single" w:sz="4" w:space="0" w:color="000000"/>
              <w:left w:val="single" w:sz="4" w:space="0" w:color="000000"/>
              <w:bottom w:val="single" w:sz="4" w:space="0" w:color="000000"/>
              <w:right w:val="single" w:sz="4" w:space="0" w:color="000000"/>
            </w:tcBorders>
            <w:vAlign w:val="center"/>
          </w:tcPr>
          <w:p w14:paraId="6E826D1A" w14:textId="77777777" w:rsidR="008F2B9C"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妊娠滋养细胞疾病是由一组与妊娠相互关联的疾病组成，包括完全性葡萄胎，部分性葡萄胎，胎盘部位滋养细胞肿瘤及绒癌。妊娠滋养细胞肿瘤主要继发于葡萄胎妊娠，少数也可继发于其它任何类型的妊娠。</w:t>
            </w:r>
          </w:p>
        </w:tc>
      </w:tr>
      <w:tr w:rsidR="008F2B9C" w14:paraId="66DD37FC"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511F5AF8" w14:textId="77777777" w:rsidR="008F2B9C"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多囊卵巢综合征</w:t>
            </w:r>
          </w:p>
        </w:tc>
        <w:tc>
          <w:tcPr>
            <w:tcW w:w="7943" w:type="dxa"/>
            <w:tcBorders>
              <w:top w:val="single" w:sz="4" w:space="0" w:color="000000"/>
              <w:left w:val="single" w:sz="4" w:space="0" w:color="000000"/>
              <w:bottom w:val="single" w:sz="4" w:space="0" w:color="000000"/>
              <w:right w:val="single" w:sz="4" w:space="0" w:color="000000"/>
            </w:tcBorders>
            <w:vAlign w:val="center"/>
          </w:tcPr>
          <w:p w14:paraId="3AF1BC9A" w14:textId="77777777" w:rsidR="008F2B9C"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多囊卵巢综合征是生育年龄妇女常见的一种复杂的内分泌及代谢异常所致的疾病，以慢性无排卵（排卵功能紊乱或丧失）和高雄激素血症（妇女体内男性激素产生过剩）为特征，主要临床表现为月经周期不规律，不孕，多毛和/或痤疮，是最常见的女性内分泌疾病。</w:t>
            </w:r>
          </w:p>
        </w:tc>
      </w:tr>
      <w:tr w:rsidR="008F2B9C" w14:paraId="6B27DFA8"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4FB9A8CB" w14:textId="77777777" w:rsidR="008F2B9C"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阴道异常出血</w:t>
            </w:r>
          </w:p>
        </w:tc>
        <w:tc>
          <w:tcPr>
            <w:tcW w:w="7943" w:type="dxa"/>
            <w:tcBorders>
              <w:top w:val="single" w:sz="4" w:space="0" w:color="000000"/>
              <w:left w:val="single" w:sz="4" w:space="0" w:color="000000"/>
              <w:bottom w:val="single" w:sz="4" w:space="0" w:color="000000"/>
              <w:right w:val="single" w:sz="4" w:space="0" w:color="000000"/>
            </w:tcBorders>
            <w:vAlign w:val="center"/>
          </w:tcPr>
          <w:p w14:paraId="208D6351" w14:textId="77777777" w:rsidR="008F2B9C"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是指除正常的月经出血外，所表现为的经量过多，经期过长，周期不规则出血，接触性出血，阵发性阴道血水，停经后不规则出血等现象。</w:t>
            </w:r>
          </w:p>
        </w:tc>
      </w:tr>
      <w:tr w:rsidR="008F2B9C" w14:paraId="1DDED91E"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73BC29F0" w14:textId="77777777" w:rsidR="008F2B9C"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早产</w:t>
            </w:r>
          </w:p>
        </w:tc>
        <w:tc>
          <w:tcPr>
            <w:tcW w:w="7943" w:type="dxa"/>
            <w:tcBorders>
              <w:top w:val="single" w:sz="4" w:space="0" w:color="000000"/>
              <w:left w:val="single" w:sz="4" w:space="0" w:color="000000"/>
              <w:bottom w:val="single" w:sz="4" w:space="0" w:color="000000"/>
              <w:right w:val="single" w:sz="4" w:space="0" w:color="000000"/>
            </w:tcBorders>
            <w:vAlign w:val="center"/>
          </w:tcPr>
          <w:p w14:paraId="14A1CA69" w14:textId="77777777" w:rsidR="008F2B9C"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是指在满28孕周至37孕周之间（196～258天）的分娩。</w:t>
            </w:r>
          </w:p>
        </w:tc>
      </w:tr>
      <w:tr w:rsidR="008F2B9C" w14:paraId="0327DFFC"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093C0581" w14:textId="77777777" w:rsidR="008F2B9C"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窒息</w:t>
            </w:r>
          </w:p>
        </w:tc>
        <w:tc>
          <w:tcPr>
            <w:tcW w:w="7943" w:type="dxa"/>
            <w:tcBorders>
              <w:top w:val="single" w:sz="4" w:space="0" w:color="000000"/>
              <w:left w:val="single" w:sz="4" w:space="0" w:color="000000"/>
              <w:bottom w:val="single" w:sz="4" w:space="0" w:color="000000"/>
              <w:right w:val="single" w:sz="4" w:space="0" w:color="000000"/>
            </w:tcBorders>
            <w:vAlign w:val="center"/>
          </w:tcPr>
          <w:p w14:paraId="5EABE2C7" w14:textId="77777777" w:rsidR="008F2B9C"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是指由于产前，产时或产后的各种病因，使胎儿缺氧而发生宫内窘迫，或娩出过程中发生呼吸，循环障碍，导致生后1分钟内无自主呼吸或未能建立规律呼吸，以低氧血症，高碳酸血症和酸中毒为主要病理生理改变的疾病。</w:t>
            </w:r>
          </w:p>
        </w:tc>
      </w:tr>
      <w:tr w:rsidR="008F2B9C" w14:paraId="509CD739"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2BC88B68" w14:textId="77777777" w:rsidR="008F2B9C"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发育迟缓</w:t>
            </w:r>
          </w:p>
        </w:tc>
        <w:tc>
          <w:tcPr>
            <w:tcW w:w="7943" w:type="dxa"/>
            <w:tcBorders>
              <w:top w:val="single" w:sz="4" w:space="0" w:color="000000"/>
              <w:left w:val="single" w:sz="4" w:space="0" w:color="000000"/>
              <w:bottom w:val="single" w:sz="4" w:space="0" w:color="000000"/>
              <w:right w:val="single" w:sz="4" w:space="0" w:color="000000"/>
            </w:tcBorders>
            <w:vAlign w:val="center"/>
          </w:tcPr>
          <w:p w14:paraId="4798EBDA" w14:textId="77777777" w:rsidR="008F2B9C"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是指在生长发育过程中出现速度放慢或是顺序异常等现象。包含：1.体格发育落后；2.运动发育落后；3.语言发育落后；4.智力发育落后；5.心理发展落后等。</w:t>
            </w:r>
          </w:p>
        </w:tc>
      </w:tr>
      <w:tr w:rsidR="008F2B9C" w14:paraId="26D6251B"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2BF9750F" w14:textId="77777777" w:rsidR="008F2B9C"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脑瘫</w:t>
            </w:r>
          </w:p>
        </w:tc>
        <w:tc>
          <w:tcPr>
            <w:tcW w:w="7943" w:type="dxa"/>
            <w:tcBorders>
              <w:top w:val="single" w:sz="4" w:space="0" w:color="000000"/>
              <w:left w:val="single" w:sz="4" w:space="0" w:color="000000"/>
              <w:bottom w:val="single" w:sz="4" w:space="0" w:color="000000"/>
              <w:right w:val="single" w:sz="4" w:space="0" w:color="000000"/>
            </w:tcBorders>
            <w:vAlign w:val="center"/>
          </w:tcPr>
          <w:p w14:paraId="1C0C81A4" w14:textId="77777777" w:rsidR="008F2B9C"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称大脑性瘫痪，是自受孕开始至婴儿期非进行性脑损伤和发育缺陷所致的综合征，主要表现为运动障碍及姿势异常。常合并智力障碍，癫痫，感知觉障碍，交流障碍，行为异常及其他异常。按运动障碍性质分类，脑性瘫痪分为痉挛型，手足徐动型，肌张力低下型，强直型，共济失调型，震颤型，混合型。</w:t>
            </w:r>
          </w:p>
        </w:tc>
      </w:tr>
      <w:tr w:rsidR="008F2B9C" w14:paraId="0898D7E2"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3A96DB3A" w14:textId="77777777" w:rsidR="008F2B9C"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运动神经元病</w:t>
            </w:r>
          </w:p>
        </w:tc>
        <w:tc>
          <w:tcPr>
            <w:tcW w:w="7943" w:type="dxa"/>
            <w:tcBorders>
              <w:top w:val="single" w:sz="4" w:space="0" w:color="000000"/>
              <w:left w:val="single" w:sz="4" w:space="0" w:color="000000"/>
              <w:bottom w:val="single" w:sz="4" w:space="0" w:color="000000"/>
              <w:right w:val="single" w:sz="4" w:space="0" w:color="000000"/>
            </w:tcBorders>
            <w:vAlign w:val="center"/>
          </w:tcPr>
          <w:p w14:paraId="0619D41E" w14:textId="77777777" w:rsidR="008F2B9C" w:rsidRDefault="00000000">
            <w:pPr>
              <w:rPr>
                <w:rFonts w:ascii="微软雅黑 Light" w:eastAsia="微软雅黑 Light" w:hAnsi="微软雅黑 Light" w:cs="微软雅黑 Light" w:hint="eastAsia"/>
                <w:sz w:val="18"/>
                <w:szCs w:val="18"/>
              </w:rPr>
            </w:pPr>
            <w:r w:rsidRPr="00654294">
              <w:rPr>
                <w:rFonts w:ascii="微软雅黑 Light" w:eastAsia="微软雅黑 Light" w:hAnsi="微软雅黑 Light" w:cs="微软雅黑 Light" w:hint="eastAsia"/>
                <w:sz w:val="18"/>
                <w:szCs w:val="18"/>
              </w:rPr>
              <w:t>是一组选择性损害大脑皮层、脑干和脊髓运动神经元的进行性神经退行性疾病，最终导致肌肉萎缩、瘫痪及呼吸衰竭。</w:t>
            </w:r>
          </w:p>
        </w:tc>
      </w:tr>
      <w:tr w:rsidR="008F2B9C" w14:paraId="66262BAE"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3143C59B" w14:textId="77777777" w:rsidR="008F2B9C"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脱髓鞘病变</w:t>
            </w:r>
          </w:p>
        </w:tc>
        <w:tc>
          <w:tcPr>
            <w:tcW w:w="7943" w:type="dxa"/>
            <w:tcBorders>
              <w:top w:val="single" w:sz="4" w:space="0" w:color="000000"/>
              <w:left w:val="single" w:sz="4" w:space="0" w:color="000000"/>
              <w:bottom w:val="single" w:sz="4" w:space="0" w:color="000000"/>
              <w:right w:val="single" w:sz="4" w:space="0" w:color="000000"/>
            </w:tcBorders>
            <w:vAlign w:val="center"/>
          </w:tcPr>
          <w:p w14:paraId="75DFCD50" w14:textId="77777777" w:rsidR="008F2B9C"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脱髓鞘病变指神经系统中神经纤维的髓鞘（神经绝缘层）受到破坏的一类疾病，主要影响神经信号传</w:t>
            </w:r>
            <w:r>
              <w:rPr>
                <w:rFonts w:ascii="微软雅黑 Light" w:eastAsia="微软雅黑 Light" w:hAnsi="微软雅黑 Light" w:cs="微软雅黑 Light" w:hint="eastAsia"/>
                <w:sz w:val="18"/>
                <w:szCs w:val="18"/>
              </w:rPr>
              <w:lastRenderedPageBreak/>
              <w:t>导，导致运动、感觉或自主神经功能障碍。</w:t>
            </w:r>
          </w:p>
        </w:tc>
      </w:tr>
      <w:tr w:rsidR="008F2B9C" w14:paraId="219E3230"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2CDE35D9" w14:textId="77777777" w:rsidR="008F2B9C"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lastRenderedPageBreak/>
              <w:t>自身免疫性疾病</w:t>
            </w:r>
          </w:p>
        </w:tc>
        <w:tc>
          <w:tcPr>
            <w:tcW w:w="7943" w:type="dxa"/>
            <w:tcBorders>
              <w:top w:val="single" w:sz="4" w:space="0" w:color="000000"/>
              <w:left w:val="single" w:sz="4" w:space="0" w:color="000000"/>
              <w:bottom w:val="single" w:sz="4" w:space="0" w:color="000000"/>
              <w:right w:val="single" w:sz="4" w:space="0" w:color="000000"/>
            </w:tcBorders>
            <w:vAlign w:val="center"/>
          </w:tcPr>
          <w:p w14:paraId="7CAB3008" w14:textId="2F2839EC" w:rsidR="008F2B9C"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是指免疫系统因免疫耐受机制破坏，错误地识别自身组织为“外来抗原”，进而产生自身抗体或致敏淋巴细胞，攻击宿主器官或系统，导致慢性炎症和组织损伤的一类疾病。</w:t>
            </w:r>
          </w:p>
        </w:tc>
      </w:tr>
      <w:tr w:rsidR="008F2B9C" w14:paraId="34F3D2B7"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22950757" w14:textId="77777777" w:rsidR="008F2B9C"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高血压伴并发症</w:t>
            </w:r>
          </w:p>
        </w:tc>
        <w:tc>
          <w:tcPr>
            <w:tcW w:w="7943" w:type="dxa"/>
            <w:tcBorders>
              <w:top w:val="single" w:sz="4" w:space="0" w:color="000000"/>
              <w:left w:val="single" w:sz="4" w:space="0" w:color="000000"/>
              <w:bottom w:val="single" w:sz="4" w:space="0" w:color="000000"/>
              <w:right w:val="single" w:sz="4" w:space="0" w:color="000000"/>
            </w:tcBorders>
            <w:vAlign w:val="center"/>
          </w:tcPr>
          <w:p w14:paraId="6451A39D" w14:textId="77777777" w:rsidR="008F2B9C"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高血压伴并发症是指在高血压的基础上，由于长期血压升高对心脏、大脑、肾脏和眼睛等重要器官造成的器质性损害，以及由此引发的一系列功能障碍。常见的并发症包括高血压性心脏病（心肌梗死、冠心病、心室肥厚/扩张、心肌缺血、心功能不全、主动脉夹层、房颤/房扑、冠状动脉/主动脉狭窄或闭塞）、高血压肾病（慢性肾病、肾功能不全）、高血压脑病（脑缺血、脑出血、脑梗、脑血栓形成、颈动脉/颅脑动脉狭窄或闭塞）、高血压眼底病变（视网膜出血，渗出，视神经乳头水肿）、主动脉夹层等。</w:t>
            </w:r>
          </w:p>
        </w:tc>
      </w:tr>
      <w:tr w:rsidR="008F2B9C" w14:paraId="5DC49F13"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71FE2CAC" w14:textId="77777777" w:rsidR="008F2B9C"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糖尿病伴并发症</w:t>
            </w:r>
          </w:p>
        </w:tc>
        <w:tc>
          <w:tcPr>
            <w:tcW w:w="7943" w:type="dxa"/>
            <w:tcBorders>
              <w:top w:val="single" w:sz="4" w:space="0" w:color="000000"/>
              <w:left w:val="single" w:sz="4" w:space="0" w:color="000000"/>
              <w:bottom w:val="single" w:sz="4" w:space="0" w:color="000000"/>
              <w:right w:val="single" w:sz="4" w:space="0" w:color="000000"/>
            </w:tcBorders>
            <w:vAlign w:val="center"/>
          </w:tcPr>
          <w:p w14:paraId="6F513B25" w14:textId="77777777" w:rsidR="008F2B9C" w:rsidRDefault="00000000">
            <w:pPr>
              <w:rPr>
                <w:rFonts w:ascii="微软雅黑 Light" w:eastAsia="微软雅黑 Light" w:hAnsi="微软雅黑 Light" w:cs="微软雅黑 Light" w:hint="eastAsia"/>
                <w:sz w:val="18"/>
                <w:szCs w:val="18"/>
              </w:rPr>
            </w:pPr>
            <w:r w:rsidRPr="00654294">
              <w:rPr>
                <w:rFonts w:ascii="微软雅黑 Light" w:eastAsia="微软雅黑 Light" w:hAnsi="微软雅黑 Light" w:cs="微软雅黑 Light" w:hint="eastAsia"/>
                <w:sz w:val="18"/>
                <w:szCs w:val="18"/>
              </w:rPr>
              <w:t>糖尿病</w:t>
            </w:r>
            <w:r>
              <w:rPr>
                <w:rFonts w:ascii="微软雅黑 Light" w:eastAsia="微软雅黑 Light" w:hAnsi="微软雅黑 Light" w:cs="微软雅黑 Light" w:hint="eastAsia"/>
                <w:sz w:val="18"/>
                <w:szCs w:val="18"/>
              </w:rPr>
              <w:t>伴</w:t>
            </w:r>
            <w:r w:rsidRPr="00654294">
              <w:rPr>
                <w:rFonts w:ascii="微软雅黑 Light" w:eastAsia="微软雅黑 Light" w:hAnsi="微软雅黑 Light" w:cs="微软雅黑 Light" w:hint="eastAsia"/>
                <w:sz w:val="18"/>
                <w:szCs w:val="18"/>
              </w:rPr>
              <w:t>并发症是指由于长期血糖控制不佳导致全身多系统器官的慢性损害或急性代谢紊乱，可分为</w:t>
            </w:r>
            <w:r>
              <w:rPr>
                <w:rFonts w:ascii="微软雅黑 Light" w:eastAsia="微软雅黑 Light" w:hAnsi="微软雅黑 Light" w:cs="微软雅黑 Light" w:hint="eastAsia"/>
                <w:sz w:val="18"/>
                <w:szCs w:val="18"/>
              </w:rPr>
              <w:t>急性并发症和慢性</w:t>
            </w:r>
            <w:r w:rsidRPr="00654294">
              <w:rPr>
                <w:rFonts w:ascii="微软雅黑 Light" w:eastAsia="微软雅黑 Light" w:hAnsi="微软雅黑 Light" w:cs="微软雅黑 Light" w:hint="eastAsia"/>
                <w:sz w:val="18"/>
                <w:szCs w:val="18"/>
              </w:rPr>
              <w:t>并发症</w:t>
            </w:r>
            <w:r>
              <w:rPr>
                <w:rFonts w:ascii="微软雅黑 Light" w:eastAsia="微软雅黑 Light" w:hAnsi="微软雅黑 Light" w:cs="微软雅黑 Light" w:hint="eastAsia"/>
                <w:sz w:val="18"/>
                <w:szCs w:val="18"/>
              </w:rPr>
              <w:t>两</w:t>
            </w:r>
            <w:r w:rsidRPr="00654294">
              <w:rPr>
                <w:rFonts w:ascii="微软雅黑 Light" w:eastAsia="微软雅黑 Light" w:hAnsi="微软雅黑 Light" w:cs="微软雅黑 Light" w:hint="eastAsia"/>
                <w:sz w:val="18"/>
                <w:szCs w:val="18"/>
              </w:rPr>
              <w:t>类。</w:t>
            </w:r>
            <w:r>
              <w:rPr>
                <w:rFonts w:ascii="微软雅黑 Light" w:eastAsia="微软雅黑 Light" w:hAnsi="微软雅黑 Light" w:cs="微软雅黑 Light" w:hint="eastAsia"/>
                <w:sz w:val="18"/>
                <w:szCs w:val="18"/>
              </w:rPr>
              <w:t>急性并发症包括糖尿病酮症酸中毒（DKA）、高渗高血糖综合征（HHS）、乳酸性酸中毒；慢性并发症包括糖尿病肾病（DN）、糖尿病视网膜病变（DR）、糖尿病神经病变、糖尿病导致的心脑血管病变、糖尿病足等。</w:t>
            </w:r>
          </w:p>
        </w:tc>
      </w:tr>
    </w:tbl>
    <w:p w14:paraId="429D7651" w14:textId="77777777" w:rsidR="008F2B9C" w:rsidRDefault="008F2B9C"/>
    <w:bookmarkEnd w:id="1"/>
    <w:p w14:paraId="20E0FC56" w14:textId="77777777" w:rsidR="008F2B9C" w:rsidRDefault="008F2B9C"/>
    <w:sectPr w:rsidR="008F2B9C">
      <w:pgSz w:w="11906" w:h="16838"/>
      <w:pgMar w:top="1440" w:right="1080" w:bottom="1440" w:left="1080" w:header="851" w:footer="992"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李 柯南" w:date="2025-08-06T17:16:00Z" w:initials="柯李">
    <w:p w14:paraId="0BF53C60" w14:textId="77777777" w:rsidR="004A7977" w:rsidRDefault="004A7977" w:rsidP="004A7977">
      <w:pPr>
        <w:pStyle w:val="a3"/>
      </w:pPr>
      <w:r>
        <w:rPr>
          <w:rStyle w:val="ac"/>
        </w:rPr>
        <w:annotationRef/>
      </w:r>
      <w:r>
        <w:rPr>
          <w:rFonts w:hint="eastAsia"/>
        </w:rPr>
        <w:t>展示方式一：前、后均空一行，按照当前格式展示，建议高亮或显示醒目</w:t>
      </w:r>
    </w:p>
    <w:p w14:paraId="5A19F36F" w14:textId="77777777" w:rsidR="004A7977" w:rsidRDefault="004A7977" w:rsidP="004A7977">
      <w:pPr>
        <w:pStyle w:val="a3"/>
      </w:pPr>
    </w:p>
    <w:p w14:paraId="309CCAE2" w14:textId="77777777" w:rsidR="004A7977" w:rsidRDefault="004A7977" w:rsidP="004A7977">
      <w:pPr>
        <w:pStyle w:val="a3"/>
      </w:pPr>
      <w:r>
        <w:rPr>
          <w:rFonts w:hint="eastAsia"/>
        </w:rPr>
        <w:t>展示方式二：此段落做区别于黑色的提醒，举例如下图：</w:t>
      </w:r>
    </w:p>
    <w:p w14:paraId="0A20069D" w14:textId="77CFF851" w:rsidR="004A7977" w:rsidRDefault="004A7977" w:rsidP="004A7977">
      <w:pPr>
        <w:pStyle w:val="a3"/>
      </w:pPr>
      <w:r>
        <w:rPr>
          <w:noProof/>
        </w:rPr>
        <w:drawing>
          <wp:inline distT="0" distB="0" distL="0" distR="0" wp14:anchorId="00763F27" wp14:editId="6054C685">
            <wp:extent cx="4685714" cy="1685714"/>
            <wp:effectExtent l="0" t="0" r="635" b="0"/>
            <wp:docPr id="1399031359" name="图片 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9031359" name="图片 1399031359" descr="Image"/>
                    <pic:cNvPicPr/>
                  </pic:nvPicPr>
                  <pic:blipFill>
                    <a:blip r:embed="rId1">
                      <a:extLst>
                        <a:ext uri="{28A0092B-C50C-407E-A947-70E740481C1C}">
                          <a14:useLocalDpi xmlns:a14="http://schemas.microsoft.com/office/drawing/2010/main" val="0"/>
                        </a:ext>
                      </a:extLst>
                    </a:blip>
                    <a:stretch>
                      <a:fillRect/>
                    </a:stretch>
                  </pic:blipFill>
                  <pic:spPr>
                    <a:xfrm>
                      <a:off x="0" y="0"/>
                      <a:ext cx="4685714" cy="1685714"/>
                    </a:xfrm>
                    <a:prstGeom prst="rect">
                      <a:avLst/>
                    </a:prstGeom>
                  </pic:spPr>
                </pic:pic>
              </a:graphicData>
            </a:graphic>
          </wp:inline>
        </w:drawing>
      </w:r>
    </w:p>
    <w:p w14:paraId="26AA7AEC" w14:textId="6F806640" w:rsidR="004A7977" w:rsidRDefault="004A7977" w:rsidP="004A7977">
      <w:pPr>
        <w:pStyle w:val="a3"/>
      </w:pPr>
      <w:r>
        <w:rPr>
          <w:noProof/>
        </w:rPr>
        <w:drawing>
          <wp:inline distT="0" distB="0" distL="0" distR="0" wp14:anchorId="2BDF8755" wp14:editId="79DA8F3E">
            <wp:extent cx="4552381" cy="1295238"/>
            <wp:effectExtent l="0" t="0" r="635" b="635"/>
            <wp:docPr id="1491078630" name="图片 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1078630" name="图片 1491078630" descr="Image"/>
                    <pic:cNvPicPr/>
                  </pic:nvPicPr>
                  <pic:blipFill>
                    <a:blip r:embed="rId2">
                      <a:extLst>
                        <a:ext uri="{28A0092B-C50C-407E-A947-70E740481C1C}">
                          <a14:useLocalDpi xmlns:a14="http://schemas.microsoft.com/office/drawing/2010/main" val="0"/>
                        </a:ext>
                      </a:extLst>
                    </a:blip>
                    <a:stretch>
                      <a:fillRect/>
                    </a:stretch>
                  </pic:blipFill>
                  <pic:spPr>
                    <a:xfrm>
                      <a:off x="0" y="0"/>
                      <a:ext cx="4552381" cy="1295238"/>
                    </a:xfrm>
                    <a:prstGeom prst="rect">
                      <a:avLst/>
                    </a:prstGeom>
                  </pic:spPr>
                </pic:pic>
              </a:graphicData>
            </a:graphic>
          </wp:inline>
        </w:drawing>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6AA7AE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B6C66FE" w16cex:dateUtc="2025-08-06T09: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6AA7AEC" w16cid:durableId="6B6C66F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81DD55" w14:textId="77777777" w:rsidR="0000727E" w:rsidRDefault="0000727E" w:rsidP="007B47F0">
      <w:r>
        <w:separator/>
      </w:r>
    </w:p>
  </w:endnote>
  <w:endnote w:type="continuationSeparator" w:id="0">
    <w:p w14:paraId="74D56131" w14:textId="77777777" w:rsidR="0000727E" w:rsidRDefault="0000727E" w:rsidP="007B47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微软雅黑 Light">
    <w:panose1 w:val="020B0502040204020203"/>
    <w:charset w:val="86"/>
    <w:family w:val="swiss"/>
    <w:pitch w:val="variable"/>
    <w:sig w:usb0="80000287" w:usb1="2ACF0010" w:usb2="00000016" w:usb3="00000000" w:csb0="0004001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F44333" w14:textId="77777777" w:rsidR="0000727E" w:rsidRDefault="0000727E" w:rsidP="007B47F0">
      <w:r>
        <w:separator/>
      </w:r>
    </w:p>
  </w:footnote>
  <w:footnote w:type="continuationSeparator" w:id="0">
    <w:p w14:paraId="18CF15E7" w14:textId="77777777" w:rsidR="0000727E" w:rsidRDefault="0000727E" w:rsidP="007B47F0">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李 柯南">
    <w15:presenceInfo w15:providerId="AD" w15:userId="S::likenan@zhongan.com::0fe69eae-2cd3-45ae-9c91-5e1ae708b2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74F83186"/>
    <w:rsid w:val="00005D3D"/>
    <w:rsid w:val="0000727E"/>
    <w:rsid w:val="000224A1"/>
    <w:rsid w:val="000651CE"/>
    <w:rsid w:val="0006748C"/>
    <w:rsid w:val="00071141"/>
    <w:rsid w:val="000C2E75"/>
    <w:rsid w:val="000C3A45"/>
    <w:rsid w:val="000C6715"/>
    <w:rsid w:val="000D5AFA"/>
    <w:rsid w:val="001045ED"/>
    <w:rsid w:val="00104E1B"/>
    <w:rsid w:val="00132CD5"/>
    <w:rsid w:val="00157283"/>
    <w:rsid w:val="001830B0"/>
    <w:rsid w:val="001A48F7"/>
    <w:rsid w:val="001B5961"/>
    <w:rsid w:val="001C0488"/>
    <w:rsid w:val="001C311B"/>
    <w:rsid w:val="001C3A66"/>
    <w:rsid w:val="001D2EDC"/>
    <w:rsid w:val="001E0A77"/>
    <w:rsid w:val="001E1D4B"/>
    <w:rsid w:val="00206740"/>
    <w:rsid w:val="0023259C"/>
    <w:rsid w:val="00236AA3"/>
    <w:rsid w:val="00242AE3"/>
    <w:rsid w:val="00243C54"/>
    <w:rsid w:val="00260556"/>
    <w:rsid w:val="002635A7"/>
    <w:rsid w:val="002636C6"/>
    <w:rsid w:val="0027026D"/>
    <w:rsid w:val="002835B4"/>
    <w:rsid w:val="00287858"/>
    <w:rsid w:val="00296423"/>
    <w:rsid w:val="00297631"/>
    <w:rsid w:val="002A5CD1"/>
    <w:rsid w:val="002B1FDF"/>
    <w:rsid w:val="002C1CF8"/>
    <w:rsid w:val="002D4851"/>
    <w:rsid w:val="002F1930"/>
    <w:rsid w:val="00310AA3"/>
    <w:rsid w:val="0032204B"/>
    <w:rsid w:val="003455C3"/>
    <w:rsid w:val="00350314"/>
    <w:rsid w:val="00374F49"/>
    <w:rsid w:val="00390A0F"/>
    <w:rsid w:val="00393D3B"/>
    <w:rsid w:val="003C3334"/>
    <w:rsid w:val="003C492D"/>
    <w:rsid w:val="003E1B6A"/>
    <w:rsid w:val="003F6A35"/>
    <w:rsid w:val="0041532C"/>
    <w:rsid w:val="00436470"/>
    <w:rsid w:val="00452989"/>
    <w:rsid w:val="0045514D"/>
    <w:rsid w:val="00483C95"/>
    <w:rsid w:val="00491BF7"/>
    <w:rsid w:val="004A685C"/>
    <w:rsid w:val="004A7977"/>
    <w:rsid w:val="004C658A"/>
    <w:rsid w:val="004E14CB"/>
    <w:rsid w:val="00502047"/>
    <w:rsid w:val="00515B41"/>
    <w:rsid w:val="005215F4"/>
    <w:rsid w:val="00536E61"/>
    <w:rsid w:val="00537C11"/>
    <w:rsid w:val="0054492C"/>
    <w:rsid w:val="005507C3"/>
    <w:rsid w:val="0057426A"/>
    <w:rsid w:val="005763F2"/>
    <w:rsid w:val="005963B7"/>
    <w:rsid w:val="005E546C"/>
    <w:rsid w:val="005E6A9A"/>
    <w:rsid w:val="00604599"/>
    <w:rsid w:val="00622412"/>
    <w:rsid w:val="00624FE7"/>
    <w:rsid w:val="00650F48"/>
    <w:rsid w:val="006519F8"/>
    <w:rsid w:val="00654294"/>
    <w:rsid w:val="00654D3B"/>
    <w:rsid w:val="00666C83"/>
    <w:rsid w:val="00692EBA"/>
    <w:rsid w:val="006B1650"/>
    <w:rsid w:val="006B720C"/>
    <w:rsid w:val="006C04E8"/>
    <w:rsid w:val="006D5F11"/>
    <w:rsid w:val="006F05C2"/>
    <w:rsid w:val="00701A23"/>
    <w:rsid w:val="00713883"/>
    <w:rsid w:val="0071491F"/>
    <w:rsid w:val="00715C89"/>
    <w:rsid w:val="00720627"/>
    <w:rsid w:val="0072372E"/>
    <w:rsid w:val="007261C2"/>
    <w:rsid w:val="00780BA1"/>
    <w:rsid w:val="007904AE"/>
    <w:rsid w:val="007952A7"/>
    <w:rsid w:val="00795A2A"/>
    <w:rsid w:val="007B47F0"/>
    <w:rsid w:val="007E5759"/>
    <w:rsid w:val="007E59CE"/>
    <w:rsid w:val="00800095"/>
    <w:rsid w:val="008028F7"/>
    <w:rsid w:val="00830E43"/>
    <w:rsid w:val="0083393F"/>
    <w:rsid w:val="00837BA0"/>
    <w:rsid w:val="00843585"/>
    <w:rsid w:val="00844374"/>
    <w:rsid w:val="008579CF"/>
    <w:rsid w:val="008B6C30"/>
    <w:rsid w:val="008D6237"/>
    <w:rsid w:val="008F2B9C"/>
    <w:rsid w:val="00901D04"/>
    <w:rsid w:val="0094280C"/>
    <w:rsid w:val="0097762B"/>
    <w:rsid w:val="00982E21"/>
    <w:rsid w:val="0098304B"/>
    <w:rsid w:val="00991D7F"/>
    <w:rsid w:val="009A662A"/>
    <w:rsid w:val="009B0094"/>
    <w:rsid w:val="009B3FF3"/>
    <w:rsid w:val="009C694C"/>
    <w:rsid w:val="009F1C6C"/>
    <w:rsid w:val="00A23B61"/>
    <w:rsid w:val="00A43C01"/>
    <w:rsid w:val="00A75DD0"/>
    <w:rsid w:val="00A91BE0"/>
    <w:rsid w:val="00AB21F9"/>
    <w:rsid w:val="00AE0A5C"/>
    <w:rsid w:val="00AE55B4"/>
    <w:rsid w:val="00AE67BC"/>
    <w:rsid w:val="00AF3C0A"/>
    <w:rsid w:val="00AF6DF4"/>
    <w:rsid w:val="00AF7FBD"/>
    <w:rsid w:val="00B056DF"/>
    <w:rsid w:val="00B1252C"/>
    <w:rsid w:val="00B21898"/>
    <w:rsid w:val="00B24472"/>
    <w:rsid w:val="00B3178C"/>
    <w:rsid w:val="00B40F9B"/>
    <w:rsid w:val="00B52761"/>
    <w:rsid w:val="00B566DE"/>
    <w:rsid w:val="00B64FFF"/>
    <w:rsid w:val="00B66583"/>
    <w:rsid w:val="00B9035F"/>
    <w:rsid w:val="00B903C3"/>
    <w:rsid w:val="00B927F8"/>
    <w:rsid w:val="00BA1510"/>
    <w:rsid w:val="00BA4BFC"/>
    <w:rsid w:val="00BC1F35"/>
    <w:rsid w:val="00BD0B87"/>
    <w:rsid w:val="00BD73FE"/>
    <w:rsid w:val="00C01693"/>
    <w:rsid w:val="00C223C0"/>
    <w:rsid w:val="00C80B81"/>
    <w:rsid w:val="00CA3BEA"/>
    <w:rsid w:val="00CA5E92"/>
    <w:rsid w:val="00CB0570"/>
    <w:rsid w:val="00CB1F74"/>
    <w:rsid w:val="00CE2C86"/>
    <w:rsid w:val="00CF1FE5"/>
    <w:rsid w:val="00D0760C"/>
    <w:rsid w:val="00D07F6C"/>
    <w:rsid w:val="00D15143"/>
    <w:rsid w:val="00D23017"/>
    <w:rsid w:val="00D262C8"/>
    <w:rsid w:val="00D31846"/>
    <w:rsid w:val="00D368A4"/>
    <w:rsid w:val="00D45486"/>
    <w:rsid w:val="00D55B8D"/>
    <w:rsid w:val="00D63192"/>
    <w:rsid w:val="00D91A83"/>
    <w:rsid w:val="00DE16ED"/>
    <w:rsid w:val="00DF40DA"/>
    <w:rsid w:val="00E05C1D"/>
    <w:rsid w:val="00E302F8"/>
    <w:rsid w:val="00EB5717"/>
    <w:rsid w:val="00EC292B"/>
    <w:rsid w:val="00EC5C16"/>
    <w:rsid w:val="00ED0FD8"/>
    <w:rsid w:val="00EE500C"/>
    <w:rsid w:val="00EE7116"/>
    <w:rsid w:val="00EE7803"/>
    <w:rsid w:val="00F33D39"/>
    <w:rsid w:val="00F40D93"/>
    <w:rsid w:val="00F440CB"/>
    <w:rsid w:val="00F6103A"/>
    <w:rsid w:val="00F748DA"/>
    <w:rsid w:val="00F757B1"/>
    <w:rsid w:val="00F93EAB"/>
    <w:rsid w:val="00FC32F9"/>
    <w:rsid w:val="00FD557B"/>
    <w:rsid w:val="014E6B74"/>
    <w:rsid w:val="01B55CBA"/>
    <w:rsid w:val="0C7B172F"/>
    <w:rsid w:val="0EB5582A"/>
    <w:rsid w:val="0F7709E5"/>
    <w:rsid w:val="119A00B7"/>
    <w:rsid w:val="12D0115C"/>
    <w:rsid w:val="14851F83"/>
    <w:rsid w:val="15360ADA"/>
    <w:rsid w:val="167E2E13"/>
    <w:rsid w:val="18457589"/>
    <w:rsid w:val="1F8A3F4D"/>
    <w:rsid w:val="220A5B3E"/>
    <w:rsid w:val="259074AA"/>
    <w:rsid w:val="26E72CF4"/>
    <w:rsid w:val="2A282F08"/>
    <w:rsid w:val="30606FF8"/>
    <w:rsid w:val="3632550F"/>
    <w:rsid w:val="37992B44"/>
    <w:rsid w:val="3A0B4B47"/>
    <w:rsid w:val="3AF40781"/>
    <w:rsid w:val="3E56705A"/>
    <w:rsid w:val="41945247"/>
    <w:rsid w:val="584E4592"/>
    <w:rsid w:val="585510A9"/>
    <w:rsid w:val="5B087808"/>
    <w:rsid w:val="5B325FB7"/>
    <w:rsid w:val="5C523BBD"/>
    <w:rsid w:val="5D463349"/>
    <w:rsid w:val="5E5A4F1B"/>
    <w:rsid w:val="5EA57AD5"/>
    <w:rsid w:val="5FD117C0"/>
    <w:rsid w:val="6218367B"/>
    <w:rsid w:val="67E24F99"/>
    <w:rsid w:val="697C4A05"/>
    <w:rsid w:val="6AA54AE0"/>
    <w:rsid w:val="6D34375C"/>
    <w:rsid w:val="6D6A3679"/>
    <w:rsid w:val="73476A2F"/>
    <w:rsid w:val="74F83186"/>
    <w:rsid w:val="77411E4F"/>
    <w:rsid w:val="7BB34580"/>
    <w:rsid w:val="7EA83C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30A96D"/>
  <w15:docId w15:val="{ED3D03B8-B5E0-44D9-8135-9D739CF6F8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style>
  <w:style w:type="paragraph" w:styleId="a5">
    <w:name w:val="footer"/>
    <w:basedOn w:val="a"/>
    <w:link w:val="a6"/>
    <w:qFormat/>
    <w:pPr>
      <w:tabs>
        <w:tab w:val="center" w:pos="4153"/>
        <w:tab w:val="right" w:pos="8306"/>
      </w:tabs>
      <w:snapToGrid w:val="0"/>
      <w:jc w:val="left"/>
    </w:pPr>
    <w:rPr>
      <w:sz w:val="18"/>
      <w:szCs w:val="18"/>
    </w:rPr>
  </w:style>
  <w:style w:type="paragraph" w:styleId="a7">
    <w:name w:val="header"/>
    <w:basedOn w:val="a"/>
    <w:link w:val="a8"/>
    <w:qFormat/>
    <w:pPr>
      <w:tabs>
        <w:tab w:val="center" w:pos="4153"/>
        <w:tab w:val="right" w:pos="8306"/>
      </w:tabs>
      <w:snapToGrid w:val="0"/>
      <w:jc w:val="center"/>
    </w:pPr>
    <w:rPr>
      <w:sz w:val="18"/>
      <w:szCs w:val="18"/>
    </w:rPr>
  </w:style>
  <w:style w:type="paragraph" w:styleId="a9">
    <w:name w:val="annotation subject"/>
    <w:basedOn w:val="a3"/>
    <w:next w:val="a3"/>
    <w:link w:val="aa"/>
    <w:qFormat/>
    <w:rPr>
      <w:b/>
      <w:bCs/>
    </w:rPr>
  </w:style>
  <w:style w:type="character" w:styleId="ab">
    <w:name w:val="Strong"/>
    <w:basedOn w:val="a0"/>
    <w:qFormat/>
    <w:rPr>
      <w:b/>
    </w:rPr>
  </w:style>
  <w:style w:type="character" w:styleId="ac">
    <w:name w:val="annotation reference"/>
    <w:basedOn w:val="a0"/>
    <w:qFormat/>
    <w:rPr>
      <w:sz w:val="21"/>
      <w:szCs w:val="21"/>
    </w:rPr>
  </w:style>
  <w:style w:type="paragraph" w:styleId="ad">
    <w:name w:val="List Paragraph"/>
    <w:basedOn w:val="a"/>
    <w:uiPriority w:val="34"/>
    <w:qFormat/>
    <w:pPr>
      <w:ind w:firstLineChars="200" w:firstLine="420"/>
    </w:pPr>
  </w:style>
  <w:style w:type="paragraph" w:customStyle="1" w:styleId="1">
    <w:name w:val="修订1"/>
    <w:hidden/>
    <w:uiPriority w:val="99"/>
    <w:semiHidden/>
    <w:qFormat/>
    <w:rPr>
      <w:rFonts w:asciiTheme="minorHAnsi" w:eastAsiaTheme="minorEastAsia" w:hAnsiTheme="minorHAnsi" w:cstheme="minorBidi"/>
      <w:kern w:val="2"/>
      <w:sz w:val="21"/>
      <w:szCs w:val="22"/>
    </w:rPr>
  </w:style>
  <w:style w:type="character" w:customStyle="1" w:styleId="a4">
    <w:name w:val="批注文字 字符"/>
    <w:basedOn w:val="a0"/>
    <w:link w:val="a3"/>
    <w:qFormat/>
    <w:rPr>
      <w:kern w:val="2"/>
      <w:sz w:val="21"/>
      <w:szCs w:val="22"/>
    </w:rPr>
  </w:style>
  <w:style w:type="character" w:customStyle="1" w:styleId="aa">
    <w:name w:val="批注主题 字符"/>
    <w:basedOn w:val="a4"/>
    <w:link w:val="a9"/>
    <w:qFormat/>
    <w:rPr>
      <w:b/>
      <w:bCs/>
      <w:kern w:val="2"/>
      <w:sz w:val="21"/>
      <w:szCs w:val="22"/>
    </w:rPr>
  </w:style>
  <w:style w:type="paragraph" w:customStyle="1" w:styleId="2">
    <w:name w:val="修订2"/>
    <w:hidden/>
    <w:uiPriority w:val="99"/>
    <w:unhideWhenUsed/>
    <w:qFormat/>
    <w:rPr>
      <w:rFonts w:asciiTheme="minorHAnsi" w:eastAsiaTheme="minorEastAsia" w:hAnsiTheme="minorHAnsi" w:cstheme="minorBidi"/>
      <w:kern w:val="2"/>
      <w:sz w:val="21"/>
      <w:szCs w:val="22"/>
    </w:rPr>
  </w:style>
  <w:style w:type="paragraph" w:customStyle="1" w:styleId="3">
    <w:name w:val="修订3"/>
    <w:hidden/>
    <w:uiPriority w:val="99"/>
    <w:unhideWhenUsed/>
    <w:qFormat/>
    <w:rPr>
      <w:rFonts w:asciiTheme="minorHAnsi" w:eastAsiaTheme="minorEastAsia" w:hAnsiTheme="minorHAnsi" w:cstheme="minorBidi"/>
      <w:kern w:val="2"/>
      <w:sz w:val="21"/>
      <w:szCs w:val="22"/>
    </w:rPr>
  </w:style>
  <w:style w:type="character" w:customStyle="1" w:styleId="a8">
    <w:name w:val="页眉 字符"/>
    <w:basedOn w:val="a0"/>
    <w:link w:val="a7"/>
    <w:qFormat/>
    <w:rPr>
      <w:kern w:val="2"/>
      <w:sz w:val="18"/>
      <w:szCs w:val="18"/>
    </w:rPr>
  </w:style>
  <w:style w:type="character" w:customStyle="1" w:styleId="a6">
    <w:name w:val="页脚 字符"/>
    <w:basedOn w:val="a0"/>
    <w:link w:val="a5"/>
    <w:qFormat/>
    <w:rPr>
      <w:kern w:val="2"/>
      <w:sz w:val="18"/>
      <w:szCs w:val="18"/>
    </w:rPr>
  </w:style>
  <w:style w:type="paragraph" w:customStyle="1" w:styleId="4">
    <w:name w:val="修订4"/>
    <w:hidden/>
    <w:uiPriority w:val="99"/>
    <w:unhideWhenUsed/>
    <w:rPr>
      <w:rFonts w:asciiTheme="minorHAnsi" w:eastAsiaTheme="minorEastAsia" w:hAnsiTheme="minorHAnsi" w:cstheme="minorBidi"/>
      <w:kern w:val="2"/>
      <w:sz w:val="21"/>
      <w:szCs w:val="22"/>
    </w:rPr>
  </w:style>
  <w:style w:type="paragraph" w:customStyle="1" w:styleId="5">
    <w:name w:val="修订5"/>
    <w:hidden/>
    <w:uiPriority w:val="99"/>
    <w:unhideWhenUsed/>
    <w:rPr>
      <w:rFonts w:asciiTheme="minorHAnsi" w:eastAsiaTheme="minorEastAsia" w:hAnsiTheme="minorHAnsi" w:cstheme="minorBidi"/>
      <w:kern w:val="2"/>
      <w:sz w:val="21"/>
      <w:szCs w:val="22"/>
    </w:rPr>
  </w:style>
  <w:style w:type="paragraph" w:styleId="ae">
    <w:name w:val="Revision"/>
    <w:hidden/>
    <w:uiPriority w:val="99"/>
    <w:unhideWhenUsed/>
    <w:rsid w:val="007B47F0"/>
    <w:rPr>
      <w:rFonts w:asciiTheme="minorHAnsi" w:eastAsiaTheme="minorEastAsia" w:hAnsiTheme="minorHAnsi"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omments.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document.xml.rels><?xml version="1.0" encoding="UTF-8" standalone="yes"?>
<Relationships xmlns="http://schemas.openxmlformats.org/package/2006/relationships"><Relationship Id="rId8" Type="http://schemas.microsoft.com/office/2016/09/relationships/commentsIds" Target="commentsIds.xml"/><Relationship Id="rId13" Type="http://schemas.microsoft.com/office/2011/relationships/people" Target="people.xml"/><Relationship Id="rId3" Type="http://schemas.openxmlformats.org/officeDocument/2006/relationships/webSettings" Target="webSettings.xml"/><Relationship Id="rId7" Type="http://schemas.microsoft.com/office/2011/relationships/commentsExtended" Target="commentsExtended.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omments" Target="comments.xml"/><Relationship Id="rId11" Type="http://schemas.openxmlformats.org/officeDocument/2006/relationships/hyperlink" Target="https://baike.baidu.com/item/%E4%BA%BA%E6%A0%BC%E9%9A%9C%E7%A2%8D/3169525" TargetMode="External"/><Relationship Id="rId5" Type="http://schemas.openxmlformats.org/officeDocument/2006/relationships/endnotes" Target="endnotes.xml"/><Relationship Id="rId10" Type="http://schemas.openxmlformats.org/officeDocument/2006/relationships/hyperlink" Target="https://baike.baidu.com/item/%E7%B2%BE%E7%A5%9E%E7%97%85/920" TargetMode="External"/><Relationship Id="rId4" Type="http://schemas.openxmlformats.org/officeDocument/2006/relationships/footnotes" Target="footnotes.xml"/><Relationship Id="rId9" Type="http://schemas.microsoft.com/office/2018/08/relationships/commentsExtensible" Target="commentsExtensible.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6</Pages>
  <Words>1209</Words>
  <Characters>6897</Characters>
  <Application>Microsoft Office Word</Application>
  <DocSecurity>0</DocSecurity>
  <Lines>57</Lines>
  <Paragraphs>16</Paragraphs>
  <ScaleCrop>false</ScaleCrop>
  <Company/>
  <LinksUpToDate>false</LinksUpToDate>
  <CharactersWithSpaces>8090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figochen</dc:creator>
  <cp:lastModifiedBy>李 柯南</cp:lastModifiedBy>
  <cp:revision>279</cp:revision>
  <dcterms:created xsi:type="dcterms:W3CDTF">2022-10-26T09:26:00Z</dcterms:created>
  <dcterms:modified xsi:type="dcterms:W3CDTF">2025-08-31T14:16:00Z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2052-12.8.2.17148</vt:lpwstr>
  </property>
  <property fmtid="{D5CDD505-2E9C-101B-9397-08002B2CF9AE}" pid="3" name="ICV">
    <vt:lpwstr>642DD849BD8048E9945D14717776186E_13</vt:lpwstr>
  </property>
</Properties>
</file>